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F3FC" w14:textId="12DE84F3" w:rsidR="00F85644" w:rsidRDefault="00F85644" w:rsidP="00F146A2">
      <w:pPr>
        <w:pStyle w:val="Estilo1"/>
        <w:ind w:right="141"/>
        <w:jc w:val="center"/>
        <w:rPr>
          <w:rFonts w:ascii="Times New Roman" w:hAnsi="Times New Roman" w:cs="Times New Roman"/>
          <w:b/>
          <w:sz w:val="24"/>
          <w:szCs w:val="24"/>
        </w:rPr>
      </w:pPr>
      <w:r w:rsidRPr="00F85644">
        <w:rPr>
          <w:rFonts w:ascii="Times New Roman" w:hAnsi="Times New Roman" w:cs="Times New Roman"/>
          <w:b/>
          <w:sz w:val="24"/>
          <w:szCs w:val="24"/>
        </w:rPr>
        <w:t xml:space="preserve">ANEXO </w:t>
      </w:r>
      <w:r w:rsidR="00E94257">
        <w:rPr>
          <w:rFonts w:ascii="Times New Roman" w:hAnsi="Times New Roman" w:cs="Times New Roman"/>
          <w:b/>
          <w:sz w:val="24"/>
          <w:szCs w:val="24"/>
        </w:rPr>
        <w:t>VI</w:t>
      </w:r>
    </w:p>
    <w:p w14:paraId="775859AC" w14:textId="77777777" w:rsidR="00F85644" w:rsidRPr="00F85644" w:rsidRDefault="00F85644" w:rsidP="00F146A2">
      <w:pPr>
        <w:pStyle w:val="Estilo1"/>
        <w:ind w:right="141"/>
        <w:jc w:val="center"/>
        <w:rPr>
          <w:rFonts w:ascii="Times New Roman" w:hAnsi="Times New Roman" w:cs="Times New Roman"/>
          <w:b/>
          <w:sz w:val="24"/>
          <w:szCs w:val="24"/>
        </w:rPr>
      </w:pPr>
    </w:p>
    <w:p w14:paraId="62789EEF" w14:textId="430B3D00" w:rsidR="00F85644" w:rsidRPr="00F85644" w:rsidRDefault="00E94257" w:rsidP="00F146A2">
      <w:pPr>
        <w:pStyle w:val="Estilo1"/>
        <w:ind w:right="141"/>
        <w:jc w:val="center"/>
        <w:rPr>
          <w:rFonts w:ascii="Times New Roman" w:hAnsi="Times New Roman" w:cs="Times New Roman"/>
          <w:b/>
          <w:sz w:val="24"/>
          <w:szCs w:val="24"/>
        </w:rPr>
      </w:pPr>
      <w:r w:rsidRPr="00E94257">
        <w:rPr>
          <w:rFonts w:ascii="Times New Roman" w:hAnsi="Times New Roman" w:cs="Times New Roman"/>
          <w:b/>
          <w:sz w:val="24"/>
          <w:szCs w:val="24"/>
        </w:rPr>
        <w:t>NIVEL SONORO BASE DE ACTIVIDADES</w:t>
      </w:r>
    </w:p>
    <w:p w14:paraId="54483855" w14:textId="77777777" w:rsidR="00F85644" w:rsidRDefault="00F85644" w:rsidP="00F146A2">
      <w:pPr>
        <w:pStyle w:val="Estilo1"/>
        <w:ind w:right="141"/>
        <w:jc w:val="center"/>
        <w:rPr>
          <w:rFonts w:ascii="Times New Roman" w:hAnsi="Times New Roman" w:cs="Times New Roman"/>
          <w:b/>
          <w:bCs w:val="0"/>
          <w:sz w:val="24"/>
          <w:szCs w:val="24"/>
        </w:rPr>
      </w:pPr>
    </w:p>
    <w:tbl>
      <w:tblPr>
        <w:tblW w:w="9209" w:type="dxa"/>
        <w:tblCellMar>
          <w:left w:w="70" w:type="dxa"/>
          <w:right w:w="70" w:type="dxa"/>
        </w:tblCellMar>
        <w:tblLook w:val="04A0" w:firstRow="1" w:lastRow="0" w:firstColumn="1" w:lastColumn="0" w:noHBand="0" w:noVBand="1"/>
      </w:tblPr>
      <w:tblGrid>
        <w:gridCol w:w="7933"/>
        <w:gridCol w:w="1276"/>
      </w:tblGrid>
      <w:tr w:rsidR="00E94257" w:rsidRPr="00E94257" w14:paraId="11320208" w14:textId="77777777" w:rsidTr="00E94257">
        <w:trPr>
          <w:trHeight w:val="936"/>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71B57" w14:textId="77777777" w:rsidR="00E94257" w:rsidRPr="00E94257" w:rsidRDefault="00E94257" w:rsidP="00E94257">
            <w:pPr>
              <w:spacing w:before="0" w:after="0" w:line="240" w:lineRule="auto"/>
              <w:jc w:val="center"/>
              <w:rPr>
                <w:rFonts w:ascii="Times New Roman" w:eastAsia="Times New Roman" w:hAnsi="Times New Roman" w:cs="Times New Roman"/>
                <w:b/>
                <w:bCs/>
                <w:color w:val="000000"/>
                <w:sz w:val="24"/>
                <w:szCs w:val="24"/>
                <w:lang w:eastAsia="es-ES"/>
                <w14:ligatures w14:val="none"/>
              </w:rPr>
            </w:pPr>
            <w:r w:rsidRPr="00E94257">
              <w:rPr>
                <w:rFonts w:ascii="Times New Roman" w:eastAsia="Times New Roman" w:hAnsi="Times New Roman" w:cs="Times New Roman"/>
                <w:b/>
                <w:bCs/>
                <w:color w:val="000000"/>
                <w:sz w:val="24"/>
                <w:szCs w:val="24"/>
                <w:lang w:eastAsia="es-ES"/>
                <w14:ligatures w14:val="none"/>
              </w:rPr>
              <w:t>A) Actividades productivas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60A8A1" w14:textId="77777777" w:rsidR="00E94257" w:rsidRPr="00E94257" w:rsidRDefault="00E94257" w:rsidP="00E94257">
            <w:pPr>
              <w:spacing w:before="0" w:after="0" w:line="240" w:lineRule="auto"/>
              <w:jc w:val="center"/>
              <w:rPr>
                <w:rFonts w:ascii="Times New Roman" w:eastAsia="Times New Roman" w:hAnsi="Times New Roman" w:cs="Times New Roman"/>
                <w:b/>
                <w:bCs/>
                <w:color w:val="000000"/>
                <w:sz w:val="24"/>
                <w:szCs w:val="24"/>
                <w:lang w:eastAsia="es-ES"/>
                <w14:ligatures w14:val="none"/>
              </w:rPr>
            </w:pPr>
            <w:r w:rsidRPr="00E94257">
              <w:rPr>
                <w:rFonts w:ascii="Times New Roman" w:eastAsia="Times New Roman" w:hAnsi="Times New Roman" w:cs="Times New Roman"/>
                <w:b/>
                <w:bCs/>
                <w:color w:val="000000"/>
                <w:sz w:val="24"/>
                <w:szCs w:val="24"/>
                <w:lang w:eastAsia="es-ES"/>
                <w14:ligatures w14:val="none"/>
              </w:rPr>
              <w:t>Nivel sonoro base (dBA)</w:t>
            </w:r>
          </w:p>
        </w:tc>
      </w:tr>
      <w:tr w:rsidR="00E94257" w:rsidRPr="00E94257" w14:paraId="0C03A66F"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684A2B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(dBA)</w:t>
            </w:r>
          </w:p>
        </w:tc>
        <w:tc>
          <w:tcPr>
            <w:tcW w:w="1276" w:type="dxa"/>
            <w:tcBorders>
              <w:top w:val="nil"/>
              <w:left w:val="nil"/>
              <w:bottom w:val="single" w:sz="4" w:space="0" w:color="auto"/>
              <w:right w:val="single" w:sz="4" w:space="0" w:color="auto"/>
            </w:tcBorders>
            <w:shd w:val="clear" w:color="auto" w:fill="auto"/>
            <w:vAlign w:val="center"/>
            <w:hideMark/>
          </w:tcPr>
          <w:p w14:paraId="6962BD4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 </w:t>
            </w:r>
          </w:p>
        </w:tc>
      </w:tr>
      <w:tr w:rsidR="00E94257" w:rsidRPr="00E94257" w14:paraId="34EA81D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314A3C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Almacén (sin venta al público)</w:t>
            </w:r>
          </w:p>
        </w:tc>
        <w:tc>
          <w:tcPr>
            <w:tcW w:w="1276" w:type="dxa"/>
            <w:tcBorders>
              <w:top w:val="nil"/>
              <w:left w:val="nil"/>
              <w:bottom w:val="single" w:sz="4" w:space="0" w:color="auto"/>
              <w:right w:val="single" w:sz="4" w:space="0" w:color="auto"/>
            </w:tcBorders>
            <w:shd w:val="clear" w:color="auto" w:fill="auto"/>
            <w:vAlign w:val="center"/>
            <w:hideMark/>
          </w:tcPr>
          <w:p w14:paraId="49DCC12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0089223A" w14:textId="77777777" w:rsidTr="00E94257">
        <w:trPr>
          <w:trHeight w:val="624"/>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383AD9C"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Almacén con venta al público (superficie total construida de zona de ventas ≤ 200 m2)</w:t>
            </w:r>
          </w:p>
        </w:tc>
        <w:tc>
          <w:tcPr>
            <w:tcW w:w="1276" w:type="dxa"/>
            <w:tcBorders>
              <w:top w:val="nil"/>
              <w:left w:val="nil"/>
              <w:bottom w:val="single" w:sz="4" w:space="0" w:color="auto"/>
              <w:right w:val="single" w:sz="4" w:space="0" w:color="auto"/>
            </w:tcBorders>
            <w:shd w:val="clear" w:color="auto" w:fill="auto"/>
            <w:vAlign w:val="center"/>
            <w:hideMark/>
          </w:tcPr>
          <w:p w14:paraId="0DA7FC5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75</w:t>
            </w:r>
          </w:p>
        </w:tc>
      </w:tr>
      <w:tr w:rsidR="00E94257" w:rsidRPr="00E94257" w14:paraId="60220821" w14:textId="77777777" w:rsidTr="00E94257">
        <w:trPr>
          <w:trHeight w:val="624"/>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7F2C58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Almacén con venta al público (superficie total construida de zona de ventas &gt; 200 m2)</w:t>
            </w:r>
          </w:p>
        </w:tc>
        <w:tc>
          <w:tcPr>
            <w:tcW w:w="1276" w:type="dxa"/>
            <w:tcBorders>
              <w:top w:val="nil"/>
              <w:left w:val="nil"/>
              <w:bottom w:val="single" w:sz="4" w:space="0" w:color="auto"/>
              <w:right w:val="single" w:sz="4" w:space="0" w:color="auto"/>
            </w:tcBorders>
            <w:shd w:val="clear" w:color="auto" w:fill="auto"/>
            <w:vAlign w:val="center"/>
            <w:hideMark/>
          </w:tcPr>
          <w:p w14:paraId="27902682"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339701F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49EB358"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Dársenas de carga y descarga al aire libre</w:t>
            </w:r>
          </w:p>
        </w:tc>
        <w:tc>
          <w:tcPr>
            <w:tcW w:w="1276" w:type="dxa"/>
            <w:tcBorders>
              <w:top w:val="nil"/>
              <w:left w:val="nil"/>
              <w:bottom w:val="single" w:sz="4" w:space="0" w:color="auto"/>
              <w:right w:val="single" w:sz="4" w:space="0" w:color="auto"/>
            </w:tcBorders>
            <w:shd w:val="clear" w:color="auto" w:fill="auto"/>
            <w:vAlign w:val="center"/>
            <w:hideMark/>
          </w:tcPr>
          <w:p w14:paraId="2752EE9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w:t>
            </w:r>
          </w:p>
        </w:tc>
      </w:tr>
      <w:tr w:rsidR="00E94257" w:rsidRPr="00E94257" w14:paraId="3B27D910"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3338A5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Fabricación tejidos</w:t>
            </w:r>
          </w:p>
        </w:tc>
        <w:tc>
          <w:tcPr>
            <w:tcW w:w="1276" w:type="dxa"/>
            <w:tcBorders>
              <w:top w:val="nil"/>
              <w:left w:val="nil"/>
              <w:bottom w:val="single" w:sz="4" w:space="0" w:color="auto"/>
              <w:right w:val="single" w:sz="4" w:space="0" w:color="auto"/>
            </w:tcBorders>
            <w:shd w:val="clear" w:color="auto" w:fill="auto"/>
            <w:vAlign w:val="center"/>
            <w:hideMark/>
          </w:tcPr>
          <w:p w14:paraId="2B501AF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98</w:t>
            </w:r>
          </w:p>
        </w:tc>
      </w:tr>
      <w:tr w:rsidR="00E94257" w:rsidRPr="00E94257" w14:paraId="4574BD88"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2BF1867"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Fabricación géneros de punto de algodón</w:t>
            </w:r>
          </w:p>
        </w:tc>
        <w:tc>
          <w:tcPr>
            <w:tcW w:w="1276" w:type="dxa"/>
            <w:tcBorders>
              <w:top w:val="nil"/>
              <w:left w:val="nil"/>
              <w:bottom w:val="single" w:sz="4" w:space="0" w:color="auto"/>
              <w:right w:val="single" w:sz="4" w:space="0" w:color="auto"/>
            </w:tcBorders>
            <w:shd w:val="clear" w:color="auto" w:fill="auto"/>
            <w:vAlign w:val="center"/>
            <w:hideMark/>
          </w:tcPr>
          <w:p w14:paraId="7817D5D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89</w:t>
            </w:r>
          </w:p>
        </w:tc>
      </w:tr>
      <w:tr w:rsidR="00E94257" w:rsidRPr="00E94257" w14:paraId="0E58C55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A97DC0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Fabricación de plásticos (inyección)</w:t>
            </w:r>
          </w:p>
        </w:tc>
        <w:tc>
          <w:tcPr>
            <w:tcW w:w="1276" w:type="dxa"/>
            <w:tcBorders>
              <w:top w:val="nil"/>
              <w:left w:val="nil"/>
              <w:bottom w:val="single" w:sz="4" w:space="0" w:color="auto"/>
              <w:right w:val="single" w:sz="4" w:space="0" w:color="auto"/>
            </w:tcBorders>
            <w:shd w:val="clear" w:color="auto" w:fill="auto"/>
            <w:vAlign w:val="center"/>
            <w:hideMark/>
          </w:tcPr>
          <w:p w14:paraId="1EDFE4C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92</w:t>
            </w:r>
          </w:p>
        </w:tc>
      </w:tr>
      <w:tr w:rsidR="00E94257" w:rsidRPr="00E94257" w14:paraId="5D79C7B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E98728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Fabricación de plásticos (molinos)</w:t>
            </w:r>
          </w:p>
        </w:tc>
        <w:tc>
          <w:tcPr>
            <w:tcW w:w="1276" w:type="dxa"/>
            <w:tcBorders>
              <w:top w:val="nil"/>
              <w:left w:val="nil"/>
              <w:bottom w:val="single" w:sz="4" w:space="0" w:color="auto"/>
              <w:right w:val="single" w:sz="4" w:space="0" w:color="auto"/>
            </w:tcBorders>
            <w:shd w:val="clear" w:color="auto" w:fill="auto"/>
            <w:vAlign w:val="center"/>
            <w:hideMark/>
          </w:tcPr>
          <w:p w14:paraId="396E748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105</w:t>
            </w:r>
          </w:p>
        </w:tc>
      </w:tr>
      <w:tr w:rsidR="00E94257" w:rsidRPr="00E94257" w14:paraId="666F0A7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3EED148"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Obradores en general (panadería, confitería, etc.)</w:t>
            </w:r>
          </w:p>
        </w:tc>
        <w:tc>
          <w:tcPr>
            <w:tcW w:w="1276" w:type="dxa"/>
            <w:tcBorders>
              <w:top w:val="nil"/>
              <w:left w:val="nil"/>
              <w:bottom w:val="single" w:sz="4" w:space="0" w:color="auto"/>
              <w:right w:val="single" w:sz="4" w:space="0" w:color="auto"/>
            </w:tcBorders>
            <w:shd w:val="clear" w:color="auto" w:fill="auto"/>
            <w:vAlign w:val="center"/>
            <w:hideMark/>
          </w:tcPr>
          <w:p w14:paraId="1BDF73E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87</w:t>
            </w:r>
          </w:p>
        </w:tc>
      </w:tr>
      <w:tr w:rsidR="00E94257" w:rsidRPr="00E94257" w14:paraId="50C9DCB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CF22A8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Producción de piezas en serie</w:t>
            </w:r>
          </w:p>
        </w:tc>
        <w:tc>
          <w:tcPr>
            <w:tcW w:w="1276" w:type="dxa"/>
            <w:tcBorders>
              <w:top w:val="nil"/>
              <w:left w:val="nil"/>
              <w:bottom w:val="single" w:sz="4" w:space="0" w:color="auto"/>
              <w:right w:val="single" w:sz="4" w:space="0" w:color="auto"/>
            </w:tcBorders>
            <w:shd w:val="clear" w:color="auto" w:fill="auto"/>
            <w:vAlign w:val="center"/>
            <w:hideMark/>
          </w:tcPr>
          <w:p w14:paraId="0155B9E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357B798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B250D6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de producción pequeña</w:t>
            </w:r>
          </w:p>
        </w:tc>
        <w:tc>
          <w:tcPr>
            <w:tcW w:w="1276" w:type="dxa"/>
            <w:tcBorders>
              <w:top w:val="nil"/>
              <w:left w:val="nil"/>
              <w:bottom w:val="single" w:sz="4" w:space="0" w:color="auto"/>
              <w:right w:val="single" w:sz="4" w:space="0" w:color="auto"/>
            </w:tcBorders>
            <w:shd w:val="clear" w:color="auto" w:fill="auto"/>
            <w:vAlign w:val="center"/>
            <w:hideMark/>
          </w:tcPr>
          <w:p w14:paraId="077F30B0"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84</w:t>
            </w:r>
          </w:p>
        </w:tc>
      </w:tr>
      <w:tr w:rsidR="00E94257" w:rsidRPr="00E94257" w14:paraId="754641E7"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CF1DC4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artesanal de manualidades o similar, sin maquinaria</w:t>
            </w:r>
          </w:p>
        </w:tc>
        <w:tc>
          <w:tcPr>
            <w:tcW w:w="1276" w:type="dxa"/>
            <w:tcBorders>
              <w:top w:val="nil"/>
              <w:left w:val="nil"/>
              <w:bottom w:val="single" w:sz="4" w:space="0" w:color="auto"/>
              <w:right w:val="single" w:sz="4" w:space="0" w:color="auto"/>
            </w:tcBorders>
            <w:shd w:val="clear" w:color="auto" w:fill="auto"/>
            <w:vAlign w:val="center"/>
            <w:hideMark/>
          </w:tcPr>
          <w:p w14:paraId="459B638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73</w:t>
            </w:r>
          </w:p>
        </w:tc>
      </w:tr>
      <w:tr w:rsidR="00E94257" w:rsidRPr="00E94257" w14:paraId="070AC91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35B3188"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calderería</w:t>
            </w:r>
          </w:p>
        </w:tc>
        <w:tc>
          <w:tcPr>
            <w:tcW w:w="1276" w:type="dxa"/>
            <w:tcBorders>
              <w:top w:val="nil"/>
              <w:left w:val="nil"/>
              <w:bottom w:val="single" w:sz="4" w:space="0" w:color="auto"/>
              <w:right w:val="single" w:sz="4" w:space="0" w:color="auto"/>
            </w:tcBorders>
            <w:shd w:val="clear" w:color="auto" w:fill="auto"/>
            <w:vAlign w:val="center"/>
            <w:hideMark/>
          </w:tcPr>
          <w:p w14:paraId="7C87F68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565AABD4"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3D0EB4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carpintería metálica acero-Herrería</w:t>
            </w:r>
          </w:p>
        </w:tc>
        <w:tc>
          <w:tcPr>
            <w:tcW w:w="1276" w:type="dxa"/>
            <w:tcBorders>
              <w:top w:val="nil"/>
              <w:left w:val="nil"/>
              <w:bottom w:val="single" w:sz="4" w:space="0" w:color="auto"/>
              <w:right w:val="single" w:sz="4" w:space="0" w:color="auto"/>
            </w:tcBorders>
            <w:shd w:val="clear" w:color="auto" w:fill="auto"/>
            <w:vAlign w:val="center"/>
            <w:hideMark/>
          </w:tcPr>
          <w:p w14:paraId="40DF6CB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97</w:t>
            </w:r>
          </w:p>
        </w:tc>
      </w:tr>
      <w:tr w:rsidR="00E94257" w:rsidRPr="00E94257" w14:paraId="207D679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F7ECDD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carpintería metálica aluminio</w:t>
            </w:r>
          </w:p>
        </w:tc>
        <w:tc>
          <w:tcPr>
            <w:tcW w:w="1276" w:type="dxa"/>
            <w:tcBorders>
              <w:top w:val="nil"/>
              <w:left w:val="nil"/>
              <w:bottom w:val="single" w:sz="4" w:space="0" w:color="auto"/>
              <w:right w:val="single" w:sz="4" w:space="0" w:color="auto"/>
            </w:tcBorders>
            <w:shd w:val="clear" w:color="auto" w:fill="auto"/>
            <w:vAlign w:val="center"/>
            <w:hideMark/>
          </w:tcPr>
          <w:p w14:paraId="6EAA90AE"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98</w:t>
            </w:r>
          </w:p>
        </w:tc>
      </w:tr>
      <w:tr w:rsidR="00E94257" w:rsidRPr="00E94257" w14:paraId="7DA0F1E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5FCA40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chapistería</w:t>
            </w:r>
          </w:p>
        </w:tc>
        <w:tc>
          <w:tcPr>
            <w:tcW w:w="1276" w:type="dxa"/>
            <w:tcBorders>
              <w:top w:val="nil"/>
              <w:left w:val="nil"/>
              <w:bottom w:val="single" w:sz="4" w:space="0" w:color="auto"/>
              <w:right w:val="single" w:sz="4" w:space="0" w:color="auto"/>
            </w:tcBorders>
            <w:shd w:val="clear" w:color="auto" w:fill="auto"/>
            <w:vAlign w:val="center"/>
            <w:hideMark/>
          </w:tcPr>
          <w:p w14:paraId="482CE6D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0BDA2928"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26D8B1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carpintería madera</w:t>
            </w:r>
          </w:p>
        </w:tc>
        <w:tc>
          <w:tcPr>
            <w:tcW w:w="1276" w:type="dxa"/>
            <w:tcBorders>
              <w:top w:val="nil"/>
              <w:left w:val="nil"/>
              <w:bottom w:val="single" w:sz="4" w:space="0" w:color="auto"/>
              <w:right w:val="single" w:sz="4" w:space="0" w:color="auto"/>
            </w:tcBorders>
            <w:shd w:val="clear" w:color="auto" w:fill="auto"/>
            <w:vAlign w:val="center"/>
            <w:hideMark/>
          </w:tcPr>
          <w:p w14:paraId="5F7E5044"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94</w:t>
            </w:r>
          </w:p>
        </w:tc>
      </w:tr>
      <w:tr w:rsidR="00E94257" w:rsidRPr="00E94257" w14:paraId="5DDE6FD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B699EF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cerrajería</w:t>
            </w:r>
          </w:p>
        </w:tc>
        <w:tc>
          <w:tcPr>
            <w:tcW w:w="1276" w:type="dxa"/>
            <w:tcBorders>
              <w:top w:val="nil"/>
              <w:left w:val="nil"/>
              <w:bottom w:val="single" w:sz="4" w:space="0" w:color="auto"/>
              <w:right w:val="single" w:sz="4" w:space="0" w:color="auto"/>
            </w:tcBorders>
            <w:shd w:val="clear" w:color="auto" w:fill="auto"/>
            <w:vAlign w:val="center"/>
            <w:hideMark/>
          </w:tcPr>
          <w:p w14:paraId="2E03ABB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103</w:t>
            </w:r>
          </w:p>
        </w:tc>
      </w:tr>
      <w:tr w:rsidR="00E94257" w:rsidRPr="00E94257" w14:paraId="58B5EDF0"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975F42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confección</w:t>
            </w:r>
          </w:p>
        </w:tc>
        <w:tc>
          <w:tcPr>
            <w:tcW w:w="1276" w:type="dxa"/>
            <w:tcBorders>
              <w:top w:val="nil"/>
              <w:left w:val="nil"/>
              <w:bottom w:val="single" w:sz="4" w:space="0" w:color="auto"/>
              <w:right w:val="single" w:sz="4" w:space="0" w:color="auto"/>
            </w:tcBorders>
            <w:shd w:val="clear" w:color="auto" w:fill="auto"/>
            <w:vAlign w:val="center"/>
            <w:hideMark/>
          </w:tcPr>
          <w:p w14:paraId="7D23927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47059340"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675F7D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imprenta tradicional</w:t>
            </w:r>
          </w:p>
        </w:tc>
        <w:tc>
          <w:tcPr>
            <w:tcW w:w="1276" w:type="dxa"/>
            <w:tcBorders>
              <w:top w:val="nil"/>
              <w:left w:val="nil"/>
              <w:bottom w:val="single" w:sz="4" w:space="0" w:color="auto"/>
              <w:right w:val="single" w:sz="4" w:space="0" w:color="auto"/>
            </w:tcBorders>
            <w:shd w:val="clear" w:color="auto" w:fill="auto"/>
            <w:vAlign w:val="center"/>
            <w:hideMark/>
          </w:tcPr>
          <w:p w14:paraId="06B0C86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61A4D84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BEEEB0C"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artes gráficas</w:t>
            </w:r>
          </w:p>
        </w:tc>
        <w:tc>
          <w:tcPr>
            <w:tcW w:w="1276" w:type="dxa"/>
            <w:tcBorders>
              <w:top w:val="nil"/>
              <w:left w:val="nil"/>
              <w:bottom w:val="single" w:sz="4" w:space="0" w:color="auto"/>
              <w:right w:val="single" w:sz="4" w:space="0" w:color="auto"/>
            </w:tcBorders>
            <w:shd w:val="clear" w:color="auto" w:fill="auto"/>
            <w:vAlign w:val="center"/>
            <w:hideMark/>
          </w:tcPr>
          <w:p w14:paraId="57BBFB4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84</w:t>
            </w:r>
          </w:p>
        </w:tc>
      </w:tr>
      <w:tr w:rsidR="00E94257" w:rsidRPr="00E94257" w14:paraId="03DD05A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C09AF5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mecanizado y producción de piezas (series cortas)</w:t>
            </w:r>
          </w:p>
        </w:tc>
        <w:tc>
          <w:tcPr>
            <w:tcW w:w="1276" w:type="dxa"/>
            <w:tcBorders>
              <w:top w:val="nil"/>
              <w:left w:val="nil"/>
              <w:bottom w:val="single" w:sz="4" w:space="0" w:color="auto"/>
              <w:right w:val="single" w:sz="4" w:space="0" w:color="auto"/>
            </w:tcBorders>
            <w:shd w:val="clear" w:color="auto" w:fill="auto"/>
            <w:vAlign w:val="center"/>
            <w:hideMark/>
          </w:tcPr>
          <w:p w14:paraId="6A98D2D4"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22622DB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12DB99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automóviles (mecánica o electricidad)</w:t>
            </w:r>
          </w:p>
        </w:tc>
        <w:tc>
          <w:tcPr>
            <w:tcW w:w="1276" w:type="dxa"/>
            <w:tcBorders>
              <w:top w:val="nil"/>
              <w:left w:val="nil"/>
              <w:bottom w:val="single" w:sz="4" w:space="0" w:color="auto"/>
              <w:right w:val="single" w:sz="4" w:space="0" w:color="auto"/>
            </w:tcBorders>
            <w:shd w:val="clear" w:color="auto" w:fill="auto"/>
            <w:vAlign w:val="center"/>
            <w:hideMark/>
          </w:tcPr>
          <w:p w14:paraId="6234E5D6"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84</w:t>
            </w:r>
          </w:p>
        </w:tc>
      </w:tr>
      <w:tr w:rsidR="00E94257" w:rsidRPr="00E94257" w14:paraId="267EF0F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B81943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automóviles (chapa y pintura.)</w:t>
            </w:r>
          </w:p>
        </w:tc>
        <w:tc>
          <w:tcPr>
            <w:tcW w:w="1276" w:type="dxa"/>
            <w:tcBorders>
              <w:top w:val="nil"/>
              <w:left w:val="nil"/>
              <w:bottom w:val="single" w:sz="4" w:space="0" w:color="auto"/>
              <w:right w:val="single" w:sz="4" w:space="0" w:color="auto"/>
            </w:tcBorders>
            <w:shd w:val="clear" w:color="auto" w:fill="auto"/>
            <w:vAlign w:val="center"/>
            <w:hideMark/>
          </w:tcPr>
          <w:p w14:paraId="251EB7D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92</w:t>
            </w:r>
          </w:p>
        </w:tc>
      </w:tr>
      <w:tr w:rsidR="00E94257" w:rsidRPr="00E94257" w14:paraId="6D99C63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EEE3ED7"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neumáticos.</w:t>
            </w:r>
          </w:p>
        </w:tc>
        <w:tc>
          <w:tcPr>
            <w:tcW w:w="1276" w:type="dxa"/>
            <w:tcBorders>
              <w:top w:val="nil"/>
              <w:left w:val="nil"/>
              <w:bottom w:val="single" w:sz="4" w:space="0" w:color="auto"/>
              <w:right w:val="single" w:sz="4" w:space="0" w:color="auto"/>
            </w:tcBorders>
            <w:shd w:val="clear" w:color="auto" w:fill="auto"/>
            <w:vAlign w:val="center"/>
            <w:hideMark/>
          </w:tcPr>
          <w:p w14:paraId="44EDB08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84</w:t>
            </w:r>
          </w:p>
        </w:tc>
      </w:tr>
      <w:tr w:rsidR="00E94257" w:rsidRPr="00E94257" w14:paraId="2715BA3F"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F570FE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lavado engrase automóviles (manual o automático)</w:t>
            </w:r>
          </w:p>
        </w:tc>
        <w:tc>
          <w:tcPr>
            <w:tcW w:w="1276" w:type="dxa"/>
            <w:tcBorders>
              <w:top w:val="nil"/>
              <w:left w:val="nil"/>
              <w:bottom w:val="single" w:sz="4" w:space="0" w:color="auto"/>
              <w:right w:val="single" w:sz="4" w:space="0" w:color="auto"/>
            </w:tcBorders>
            <w:shd w:val="clear" w:color="auto" w:fill="auto"/>
            <w:vAlign w:val="center"/>
            <w:hideMark/>
          </w:tcPr>
          <w:p w14:paraId="0A096FE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91</w:t>
            </w:r>
          </w:p>
        </w:tc>
      </w:tr>
      <w:tr w:rsidR="00E94257" w:rsidRPr="00E94257" w14:paraId="42BD4FE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796BC8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motocicletas</w:t>
            </w:r>
          </w:p>
        </w:tc>
        <w:tc>
          <w:tcPr>
            <w:tcW w:w="1276" w:type="dxa"/>
            <w:tcBorders>
              <w:top w:val="nil"/>
              <w:left w:val="nil"/>
              <w:bottom w:val="single" w:sz="4" w:space="0" w:color="auto"/>
              <w:right w:val="single" w:sz="4" w:space="0" w:color="auto"/>
            </w:tcBorders>
            <w:shd w:val="clear" w:color="auto" w:fill="auto"/>
            <w:vAlign w:val="center"/>
            <w:hideMark/>
          </w:tcPr>
          <w:p w14:paraId="3CCA94D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103 (ii)</w:t>
            </w:r>
          </w:p>
        </w:tc>
      </w:tr>
      <w:tr w:rsidR="00E94257" w:rsidRPr="00E94257" w14:paraId="52C6838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3B0240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bicicletas, sin maquinaria</w:t>
            </w:r>
          </w:p>
        </w:tc>
        <w:tc>
          <w:tcPr>
            <w:tcW w:w="1276" w:type="dxa"/>
            <w:tcBorders>
              <w:top w:val="nil"/>
              <w:left w:val="nil"/>
              <w:bottom w:val="single" w:sz="4" w:space="0" w:color="auto"/>
              <w:right w:val="single" w:sz="4" w:space="0" w:color="auto"/>
            </w:tcBorders>
            <w:shd w:val="clear" w:color="auto" w:fill="auto"/>
            <w:vAlign w:val="center"/>
            <w:hideMark/>
          </w:tcPr>
          <w:p w14:paraId="476397E2"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73</w:t>
            </w:r>
          </w:p>
        </w:tc>
      </w:tr>
      <w:tr w:rsidR="00E94257" w:rsidRPr="00E94257" w14:paraId="5814D88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4AFD3D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rectificado de piezas</w:t>
            </w:r>
          </w:p>
        </w:tc>
        <w:tc>
          <w:tcPr>
            <w:tcW w:w="1276" w:type="dxa"/>
            <w:tcBorders>
              <w:top w:val="nil"/>
              <w:left w:val="nil"/>
              <w:bottom w:val="single" w:sz="4" w:space="0" w:color="auto"/>
              <w:right w:val="single" w:sz="4" w:space="0" w:color="auto"/>
            </w:tcBorders>
            <w:shd w:val="clear" w:color="auto" w:fill="auto"/>
            <w:vAlign w:val="center"/>
            <w:hideMark/>
          </w:tcPr>
          <w:p w14:paraId="085FA3A0"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711D91F6" w14:textId="77777777" w:rsidTr="00E94257">
        <w:trPr>
          <w:trHeight w:val="312"/>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EE7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lastRenderedPageBreak/>
              <w:t>Taller reparación de calzado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F236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78</w:t>
            </w:r>
          </w:p>
        </w:tc>
      </w:tr>
      <w:tr w:rsidR="00E94257" w:rsidRPr="00E94257" w14:paraId="53956228" w14:textId="77777777" w:rsidTr="00E94257">
        <w:trPr>
          <w:trHeight w:val="312"/>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5740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de calzado sin maquinaria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F09BC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73</w:t>
            </w:r>
          </w:p>
        </w:tc>
      </w:tr>
      <w:tr w:rsidR="00E94257" w:rsidRPr="00E94257" w14:paraId="28317A1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4E3873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electricidad-electrónica, electrodomésticos, sin maquinaria</w:t>
            </w:r>
          </w:p>
        </w:tc>
        <w:tc>
          <w:tcPr>
            <w:tcW w:w="1276" w:type="dxa"/>
            <w:tcBorders>
              <w:top w:val="nil"/>
              <w:left w:val="nil"/>
              <w:bottom w:val="single" w:sz="4" w:space="0" w:color="auto"/>
              <w:right w:val="single" w:sz="4" w:space="0" w:color="auto"/>
            </w:tcBorders>
            <w:shd w:val="clear" w:color="auto" w:fill="auto"/>
            <w:vAlign w:val="center"/>
            <w:hideMark/>
          </w:tcPr>
          <w:p w14:paraId="47C6943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73</w:t>
            </w:r>
          </w:p>
        </w:tc>
      </w:tr>
      <w:tr w:rsidR="00E94257" w:rsidRPr="00E94257" w14:paraId="068942F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D24C7D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reparación electricidad-electrónica, electrodomésticos</w:t>
            </w:r>
          </w:p>
        </w:tc>
        <w:tc>
          <w:tcPr>
            <w:tcW w:w="1276" w:type="dxa"/>
            <w:tcBorders>
              <w:top w:val="nil"/>
              <w:left w:val="nil"/>
              <w:bottom w:val="single" w:sz="4" w:space="0" w:color="auto"/>
              <w:right w:val="single" w:sz="4" w:space="0" w:color="auto"/>
            </w:tcBorders>
            <w:shd w:val="clear" w:color="auto" w:fill="auto"/>
            <w:vAlign w:val="center"/>
            <w:hideMark/>
          </w:tcPr>
          <w:p w14:paraId="5712C7D6"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78</w:t>
            </w:r>
          </w:p>
        </w:tc>
      </w:tr>
      <w:tr w:rsidR="00E94257" w:rsidRPr="00E94257" w14:paraId="427E65F8"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ADA0E7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Taller o laboratorio protésico dental</w:t>
            </w:r>
          </w:p>
        </w:tc>
        <w:tc>
          <w:tcPr>
            <w:tcW w:w="1276" w:type="dxa"/>
            <w:tcBorders>
              <w:top w:val="nil"/>
              <w:left w:val="nil"/>
              <w:bottom w:val="single" w:sz="4" w:space="0" w:color="auto"/>
              <w:right w:val="single" w:sz="4" w:space="0" w:color="auto"/>
            </w:tcBorders>
            <w:shd w:val="clear" w:color="auto" w:fill="auto"/>
            <w:vAlign w:val="center"/>
            <w:hideMark/>
          </w:tcPr>
          <w:p w14:paraId="7A69A8D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82</w:t>
            </w:r>
          </w:p>
        </w:tc>
      </w:tr>
      <w:tr w:rsidR="00E94257" w:rsidRPr="00E94257" w14:paraId="25A1B02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61AA14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Actividades anteriores con música</w:t>
            </w:r>
          </w:p>
        </w:tc>
        <w:tc>
          <w:tcPr>
            <w:tcW w:w="1276" w:type="dxa"/>
            <w:tcBorders>
              <w:top w:val="nil"/>
              <w:left w:val="nil"/>
              <w:bottom w:val="single" w:sz="4" w:space="0" w:color="auto"/>
              <w:right w:val="single" w:sz="4" w:space="0" w:color="auto"/>
            </w:tcBorders>
            <w:shd w:val="clear" w:color="auto" w:fill="auto"/>
            <w:vAlign w:val="center"/>
            <w:hideMark/>
          </w:tcPr>
          <w:p w14:paraId="46AAE86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(iii)</w:t>
            </w:r>
          </w:p>
        </w:tc>
      </w:tr>
      <w:tr w:rsidR="00E94257" w:rsidRPr="00E94257" w14:paraId="31BE80C8" w14:textId="77777777" w:rsidTr="00E94257">
        <w:trPr>
          <w:trHeight w:val="936"/>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6F06725" w14:textId="77777777" w:rsidR="00E94257" w:rsidRPr="00E94257" w:rsidRDefault="00E94257" w:rsidP="00E94257">
            <w:pPr>
              <w:spacing w:before="0" w:after="0" w:line="240" w:lineRule="auto"/>
              <w:jc w:val="center"/>
              <w:rPr>
                <w:rFonts w:ascii="Times New Roman" w:eastAsia="Times New Roman" w:hAnsi="Times New Roman" w:cs="Times New Roman"/>
                <w:b/>
                <w:bCs/>
                <w:color w:val="000000"/>
                <w:sz w:val="24"/>
                <w:szCs w:val="24"/>
                <w:lang w:eastAsia="es-ES"/>
                <w14:ligatures w14:val="none"/>
              </w:rPr>
            </w:pPr>
            <w:r w:rsidRPr="00E94257">
              <w:rPr>
                <w:rFonts w:ascii="Times New Roman" w:eastAsia="Times New Roman" w:hAnsi="Times New Roman" w:cs="Times New Roman"/>
                <w:b/>
                <w:bCs/>
                <w:color w:val="000000"/>
                <w:sz w:val="24"/>
                <w:szCs w:val="24"/>
                <w:lang w:eastAsia="es-ES"/>
                <w14:ligatures w14:val="none"/>
              </w:rPr>
              <w:t>B) Actividades afectadas por el Decreto 78/2002, de 26 de febrero, modificado por el Decreto 247/2011, de 19 de julio.</w:t>
            </w:r>
          </w:p>
        </w:tc>
        <w:tc>
          <w:tcPr>
            <w:tcW w:w="1276" w:type="dxa"/>
            <w:tcBorders>
              <w:top w:val="nil"/>
              <w:left w:val="nil"/>
              <w:bottom w:val="single" w:sz="4" w:space="0" w:color="auto"/>
              <w:right w:val="single" w:sz="4" w:space="0" w:color="auto"/>
            </w:tcBorders>
            <w:shd w:val="clear" w:color="auto" w:fill="auto"/>
            <w:vAlign w:val="center"/>
            <w:hideMark/>
          </w:tcPr>
          <w:p w14:paraId="0FB1C425" w14:textId="77777777" w:rsidR="00E94257" w:rsidRPr="00E94257" w:rsidRDefault="00E94257" w:rsidP="00E94257">
            <w:pPr>
              <w:spacing w:before="0" w:after="0" w:line="240" w:lineRule="auto"/>
              <w:jc w:val="center"/>
              <w:rPr>
                <w:rFonts w:ascii="Times New Roman" w:eastAsia="Times New Roman" w:hAnsi="Times New Roman" w:cs="Times New Roman"/>
                <w:b/>
                <w:bCs/>
                <w:color w:val="000000"/>
                <w:sz w:val="24"/>
                <w:szCs w:val="24"/>
                <w:lang w:eastAsia="es-ES"/>
                <w14:ligatures w14:val="none"/>
              </w:rPr>
            </w:pPr>
            <w:r w:rsidRPr="00E94257">
              <w:rPr>
                <w:rFonts w:ascii="Times New Roman" w:eastAsia="Times New Roman" w:hAnsi="Times New Roman" w:cs="Times New Roman"/>
                <w:b/>
                <w:bCs/>
                <w:color w:val="000000"/>
                <w:sz w:val="24"/>
                <w:szCs w:val="24"/>
                <w:lang w:eastAsia="es-ES"/>
                <w14:ligatures w14:val="none"/>
              </w:rPr>
              <w:t>Nivel sonoro base (dBA)</w:t>
            </w:r>
          </w:p>
        </w:tc>
      </w:tr>
      <w:tr w:rsidR="00E94257" w:rsidRPr="00E94257" w14:paraId="368407D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45F3B1D"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Cine</w:t>
            </w:r>
          </w:p>
        </w:tc>
        <w:tc>
          <w:tcPr>
            <w:tcW w:w="1276" w:type="dxa"/>
            <w:tcBorders>
              <w:top w:val="nil"/>
              <w:left w:val="nil"/>
              <w:bottom w:val="single" w:sz="4" w:space="0" w:color="auto"/>
              <w:right w:val="single" w:sz="4" w:space="0" w:color="auto"/>
            </w:tcBorders>
            <w:shd w:val="clear" w:color="auto" w:fill="auto"/>
            <w:vAlign w:val="center"/>
            <w:hideMark/>
          </w:tcPr>
          <w:p w14:paraId="046BCC2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3579AE2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22E109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Cine de verano</w:t>
            </w:r>
          </w:p>
        </w:tc>
        <w:tc>
          <w:tcPr>
            <w:tcW w:w="1276" w:type="dxa"/>
            <w:tcBorders>
              <w:top w:val="nil"/>
              <w:left w:val="nil"/>
              <w:bottom w:val="single" w:sz="4" w:space="0" w:color="auto"/>
              <w:right w:val="single" w:sz="4" w:space="0" w:color="auto"/>
            </w:tcBorders>
            <w:shd w:val="clear" w:color="auto" w:fill="auto"/>
            <w:vAlign w:val="center"/>
            <w:hideMark/>
          </w:tcPr>
          <w:p w14:paraId="3C3E1A0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1E223A1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81BDC3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Teatro para espectáculos teatrales</w:t>
            </w:r>
          </w:p>
        </w:tc>
        <w:tc>
          <w:tcPr>
            <w:tcW w:w="1276" w:type="dxa"/>
            <w:tcBorders>
              <w:top w:val="nil"/>
              <w:left w:val="nil"/>
              <w:bottom w:val="single" w:sz="4" w:space="0" w:color="auto"/>
              <w:right w:val="single" w:sz="4" w:space="0" w:color="auto"/>
            </w:tcBorders>
            <w:shd w:val="clear" w:color="auto" w:fill="auto"/>
            <w:vAlign w:val="center"/>
            <w:hideMark/>
          </w:tcPr>
          <w:p w14:paraId="7FDB60E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51D7F6F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21C587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Teatro para espectáculos teatrales y musicales</w:t>
            </w:r>
          </w:p>
        </w:tc>
        <w:tc>
          <w:tcPr>
            <w:tcW w:w="1276" w:type="dxa"/>
            <w:tcBorders>
              <w:top w:val="nil"/>
              <w:left w:val="nil"/>
              <w:bottom w:val="single" w:sz="4" w:space="0" w:color="auto"/>
              <w:right w:val="single" w:sz="4" w:space="0" w:color="auto"/>
            </w:tcBorders>
            <w:shd w:val="clear" w:color="auto" w:fill="auto"/>
            <w:vAlign w:val="center"/>
            <w:hideMark/>
          </w:tcPr>
          <w:p w14:paraId="347A45E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580BCCC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52987D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Café teatro</w:t>
            </w:r>
          </w:p>
        </w:tc>
        <w:tc>
          <w:tcPr>
            <w:tcW w:w="1276" w:type="dxa"/>
            <w:tcBorders>
              <w:top w:val="nil"/>
              <w:left w:val="nil"/>
              <w:bottom w:val="single" w:sz="4" w:space="0" w:color="auto"/>
              <w:right w:val="single" w:sz="4" w:space="0" w:color="auto"/>
            </w:tcBorders>
            <w:shd w:val="clear" w:color="auto" w:fill="auto"/>
            <w:vAlign w:val="center"/>
            <w:hideMark/>
          </w:tcPr>
          <w:p w14:paraId="054C37F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2223569F"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7BCDF0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Café teatro con música</w:t>
            </w:r>
          </w:p>
        </w:tc>
        <w:tc>
          <w:tcPr>
            <w:tcW w:w="1276" w:type="dxa"/>
            <w:tcBorders>
              <w:top w:val="nil"/>
              <w:left w:val="nil"/>
              <w:bottom w:val="single" w:sz="4" w:space="0" w:color="auto"/>
              <w:right w:val="single" w:sz="4" w:space="0" w:color="auto"/>
            </w:tcBorders>
            <w:shd w:val="clear" w:color="auto" w:fill="auto"/>
            <w:vAlign w:val="center"/>
            <w:hideMark/>
          </w:tcPr>
          <w:p w14:paraId="03C470A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4511F64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0BEC6F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Café teatro con música en directo</w:t>
            </w:r>
          </w:p>
        </w:tc>
        <w:tc>
          <w:tcPr>
            <w:tcW w:w="1276" w:type="dxa"/>
            <w:tcBorders>
              <w:top w:val="nil"/>
              <w:left w:val="nil"/>
              <w:bottom w:val="single" w:sz="4" w:space="0" w:color="auto"/>
              <w:right w:val="single" w:sz="4" w:space="0" w:color="auto"/>
            </w:tcBorders>
            <w:shd w:val="clear" w:color="auto" w:fill="auto"/>
            <w:vAlign w:val="center"/>
            <w:hideMark/>
          </w:tcPr>
          <w:p w14:paraId="71E3A3D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74775D53" w14:textId="77777777" w:rsidTr="00E94257">
        <w:trPr>
          <w:trHeight w:val="324"/>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D20F27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Auditorio para espectáculos musicales</w:t>
            </w:r>
          </w:p>
        </w:tc>
        <w:tc>
          <w:tcPr>
            <w:tcW w:w="1276" w:type="dxa"/>
            <w:tcBorders>
              <w:top w:val="nil"/>
              <w:left w:val="nil"/>
              <w:bottom w:val="single" w:sz="4" w:space="0" w:color="auto"/>
              <w:right w:val="single" w:sz="4" w:space="0" w:color="auto"/>
            </w:tcBorders>
            <w:shd w:val="clear" w:color="auto" w:fill="auto"/>
            <w:vAlign w:val="center"/>
            <w:hideMark/>
          </w:tcPr>
          <w:p w14:paraId="540239F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41FDED2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2441EC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Auditorio para actividades recreativas, culturales y sociales sin megafonía</w:t>
            </w:r>
          </w:p>
        </w:tc>
        <w:tc>
          <w:tcPr>
            <w:tcW w:w="1276" w:type="dxa"/>
            <w:tcBorders>
              <w:top w:val="nil"/>
              <w:left w:val="nil"/>
              <w:bottom w:val="single" w:sz="4" w:space="0" w:color="auto"/>
              <w:right w:val="single" w:sz="4" w:space="0" w:color="auto"/>
            </w:tcBorders>
            <w:shd w:val="clear" w:color="auto" w:fill="auto"/>
            <w:vAlign w:val="center"/>
            <w:hideMark/>
          </w:tcPr>
          <w:p w14:paraId="2A5CB7A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61AF1A7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57F3A6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Auditorio para actividades recreativas culturales y sociales con megafonía</w:t>
            </w:r>
          </w:p>
        </w:tc>
        <w:tc>
          <w:tcPr>
            <w:tcW w:w="1276" w:type="dxa"/>
            <w:tcBorders>
              <w:top w:val="nil"/>
              <w:left w:val="nil"/>
              <w:bottom w:val="single" w:sz="4" w:space="0" w:color="auto"/>
              <w:right w:val="single" w:sz="4" w:space="0" w:color="auto"/>
            </w:tcBorders>
            <w:shd w:val="clear" w:color="auto" w:fill="auto"/>
            <w:vAlign w:val="center"/>
            <w:hideMark/>
          </w:tcPr>
          <w:p w14:paraId="3CF016F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3827F46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5971B4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Circo</w:t>
            </w:r>
          </w:p>
        </w:tc>
        <w:tc>
          <w:tcPr>
            <w:tcW w:w="1276" w:type="dxa"/>
            <w:tcBorders>
              <w:top w:val="nil"/>
              <w:left w:val="nil"/>
              <w:bottom w:val="single" w:sz="4" w:space="0" w:color="auto"/>
              <w:right w:val="single" w:sz="4" w:space="0" w:color="auto"/>
            </w:tcBorders>
            <w:shd w:val="clear" w:color="auto" w:fill="auto"/>
            <w:vAlign w:val="center"/>
            <w:hideMark/>
          </w:tcPr>
          <w:p w14:paraId="60FF2B2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86</w:t>
            </w:r>
          </w:p>
        </w:tc>
      </w:tr>
      <w:tr w:rsidR="00E94257" w:rsidRPr="00E94257" w14:paraId="1C08AB0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FD8D15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Plaza de toros</w:t>
            </w:r>
          </w:p>
        </w:tc>
        <w:tc>
          <w:tcPr>
            <w:tcW w:w="1276" w:type="dxa"/>
            <w:tcBorders>
              <w:top w:val="nil"/>
              <w:left w:val="nil"/>
              <w:bottom w:val="single" w:sz="4" w:space="0" w:color="auto"/>
              <w:right w:val="single" w:sz="4" w:space="0" w:color="auto"/>
            </w:tcBorders>
            <w:shd w:val="clear" w:color="auto" w:fill="auto"/>
            <w:vAlign w:val="center"/>
            <w:hideMark/>
          </w:tcPr>
          <w:p w14:paraId="6BE3C4F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542DAC9B"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395D6E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Estadio</w:t>
            </w:r>
          </w:p>
        </w:tc>
        <w:tc>
          <w:tcPr>
            <w:tcW w:w="1276" w:type="dxa"/>
            <w:tcBorders>
              <w:top w:val="nil"/>
              <w:left w:val="nil"/>
              <w:bottom w:val="single" w:sz="4" w:space="0" w:color="auto"/>
              <w:right w:val="single" w:sz="4" w:space="0" w:color="auto"/>
            </w:tcBorders>
            <w:shd w:val="clear" w:color="auto" w:fill="auto"/>
            <w:vAlign w:val="center"/>
            <w:hideMark/>
          </w:tcPr>
          <w:p w14:paraId="76632274"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99</w:t>
            </w:r>
          </w:p>
        </w:tc>
      </w:tr>
      <w:tr w:rsidR="00E94257" w:rsidRPr="00E94257" w14:paraId="4C6B48A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743A8D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Circuito de velocidad</w:t>
            </w:r>
          </w:p>
        </w:tc>
        <w:tc>
          <w:tcPr>
            <w:tcW w:w="1276" w:type="dxa"/>
            <w:tcBorders>
              <w:top w:val="nil"/>
              <w:left w:val="nil"/>
              <w:bottom w:val="single" w:sz="4" w:space="0" w:color="auto"/>
              <w:right w:val="single" w:sz="4" w:space="0" w:color="auto"/>
            </w:tcBorders>
            <w:shd w:val="clear" w:color="auto" w:fill="auto"/>
            <w:vAlign w:val="center"/>
            <w:hideMark/>
          </w:tcPr>
          <w:p w14:paraId="79B268C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46B0F93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ACE1F5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Pabellón polideportivo</w:t>
            </w:r>
          </w:p>
        </w:tc>
        <w:tc>
          <w:tcPr>
            <w:tcW w:w="1276" w:type="dxa"/>
            <w:tcBorders>
              <w:top w:val="nil"/>
              <w:left w:val="nil"/>
              <w:bottom w:val="single" w:sz="4" w:space="0" w:color="auto"/>
              <w:right w:val="single" w:sz="4" w:space="0" w:color="auto"/>
            </w:tcBorders>
            <w:shd w:val="clear" w:color="auto" w:fill="auto"/>
            <w:vAlign w:val="center"/>
            <w:hideMark/>
          </w:tcPr>
          <w:p w14:paraId="6094C75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5884F88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E54FF2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Instalación eventual de espectáculos deportivos</w:t>
            </w:r>
          </w:p>
        </w:tc>
        <w:tc>
          <w:tcPr>
            <w:tcW w:w="1276" w:type="dxa"/>
            <w:tcBorders>
              <w:top w:val="nil"/>
              <w:left w:val="nil"/>
              <w:bottom w:val="single" w:sz="4" w:space="0" w:color="auto"/>
              <w:right w:val="single" w:sz="4" w:space="0" w:color="auto"/>
            </w:tcBorders>
            <w:shd w:val="clear" w:color="auto" w:fill="auto"/>
            <w:vAlign w:val="center"/>
            <w:hideMark/>
          </w:tcPr>
          <w:p w14:paraId="6DCC7A8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0FE22720"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03E9C6D"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Salón de juego</w:t>
            </w:r>
          </w:p>
        </w:tc>
        <w:tc>
          <w:tcPr>
            <w:tcW w:w="1276" w:type="dxa"/>
            <w:tcBorders>
              <w:top w:val="nil"/>
              <w:left w:val="nil"/>
              <w:bottom w:val="single" w:sz="4" w:space="0" w:color="auto"/>
              <w:right w:val="single" w:sz="4" w:space="0" w:color="auto"/>
            </w:tcBorders>
            <w:shd w:val="clear" w:color="auto" w:fill="auto"/>
            <w:vAlign w:val="center"/>
            <w:hideMark/>
          </w:tcPr>
          <w:p w14:paraId="7D03A51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41586B8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203B38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Casino de juego</w:t>
            </w:r>
          </w:p>
        </w:tc>
        <w:tc>
          <w:tcPr>
            <w:tcW w:w="1276" w:type="dxa"/>
            <w:tcBorders>
              <w:top w:val="nil"/>
              <w:left w:val="nil"/>
              <w:bottom w:val="single" w:sz="4" w:space="0" w:color="auto"/>
              <w:right w:val="single" w:sz="4" w:space="0" w:color="auto"/>
            </w:tcBorders>
            <w:shd w:val="clear" w:color="auto" w:fill="auto"/>
            <w:vAlign w:val="center"/>
            <w:hideMark/>
          </w:tcPr>
          <w:p w14:paraId="130BA8D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75AC755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82157A7"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Bingo</w:t>
            </w:r>
          </w:p>
        </w:tc>
        <w:tc>
          <w:tcPr>
            <w:tcW w:w="1276" w:type="dxa"/>
            <w:tcBorders>
              <w:top w:val="nil"/>
              <w:left w:val="nil"/>
              <w:bottom w:val="single" w:sz="4" w:space="0" w:color="auto"/>
              <w:right w:val="single" w:sz="4" w:space="0" w:color="auto"/>
            </w:tcBorders>
            <w:shd w:val="clear" w:color="auto" w:fill="auto"/>
            <w:vAlign w:val="center"/>
            <w:hideMark/>
          </w:tcPr>
          <w:p w14:paraId="322CA46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03EE199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41F381D"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Salón recreativo</w:t>
            </w:r>
          </w:p>
        </w:tc>
        <w:tc>
          <w:tcPr>
            <w:tcW w:w="1276" w:type="dxa"/>
            <w:tcBorders>
              <w:top w:val="nil"/>
              <w:left w:val="nil"/>
              <w:bottom w:val="single" w:sz="4" w:space="0" w:color="auto"/>
              <w:right w:val="single" w:sz="4" w:space="0" w:color="auto"/>
            </w:tcBorders>
            <w:shd w:val="clear" w:color="auto" w:fill="auto"/>
            <w:vAlign w:val="center"/>
            <w:hideMark/>
          </w:tcPr>
          <w:p w14:paraId="6CB8ADB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87</w:t>
            </w:r>
          </w:p>
        </w:tc>
      </w:tr>
      <w:tr w:rsidR="00E94257" w:rsidRPr="00E94257" w14:paraId="48C9B75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0582E9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Cibersala sin servicio de hostelería</w:t>
            </w:r>
          </w:p>
        </w:tc>
        <w:tc>
          <w:tcPr>
            <w:tcW w:w="1276" w:type="dxa"/>
            <w:tcBorders>
              <w:top w:val="nil"/>
              <w:left w:val="nil"/>
              <w:bottom w:val="single" w:sz="4" w:space="0" w:color="auto"/>
              <w:right w:val="single" w:sz="4" w:space="0" w:color="auto"/>
            </w:tcBorders>
            <w:shd w:val="clear" w:color="auto" w:fill="auto"/>
            <w:vAlign w:val="center"/>
            <w:hideMark/>
          </w:tcPr>
          <w:p w14:paraId="320018F2"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7028FE1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D8B134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Cibersala con servicio de hostelería</w:t>
            </w:r>
          </w:p>
        </w:tc>
        <w:tc>
          <w:tcPr>
            <w:tcW w:w="1276" w:type="dxa"/>
            <w:tcBorders>
              <w:top w:val="nil"/>
              <w:left w:val="nil"/>
              <w:bottom w:val="single" w:sz="4" w:space="0" w:color="auto"/>
              <w:right w:val="single" w:sz="4" w:space="0" w:color="auto"/>
            </w:tcBorders>
            <w:shd w:val="clear" w:color="auto" w:fill="auto"/>
            <w:vAlign w:val="center"/>
            <w:hideMark/>
          </w:tcPr>
          <w:p w14:paraId="5B6FEEC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6EE4096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FA9C85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de ocio y diversión</w:t>
            </w:r>
          </w:p>
        </w:tc>
        <w:tc>
          <w:tcPr>
            <w:tcW w:w="1276" w:type="dxa"/>
            <w:tcBorders>
              <w:top w:val="nil"/>
              <w:left w:val="nil"/>
              <w:bottom w:val="single" w:sz="4" w:space="0" w:color="auto"/>
              <w:right w:val="single" w:sz="4" w:space="0" w:color="auto"/>
            </w:tcBorders>
            <w:shd w:val="clear" w:color="auto" w:fill="auto"/>
            <w:vAlign w:val="center"/>
            <w:hideMark/>
          </w:tcPr>
          <w:p w14:paraId="5F76E2B4"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35B381B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D49917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Bolera</w:t>
            </w:r>
          </w:p>
        </w:tc>
        <w:tc>
          <w:tcPr>
            <w:tcW w:w="1276" w:type="dxa"/>
            <w:tcBorders>
              <w:top w:val="nil"/>
              <w:left w:val="nil"/>
              <w:bottom w:val="single" w:sz="4" w:space="0" w:color="auto"/>
              <w:right w:val="single" w:sz="4" w:space="0" w:color="auto"/>
            </w:tcBorders>
            <w:shd w:val="clear" w:color="auto" w:fill="auto"/>
            <w:vAlign w:val="center"/>
            <w:hideMark/>
          </w:tcPr>
          <w:p w14:paraId="4A5EE63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87</w:t>
            </w:r>
          </w:p>
        </w:tc>
      </w:tr>
      <w:tr w:rsidR="00E94257" w:rsidRPr="00E94257" w14:paraId="48380BD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284DF6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Salón de celebraciones infantil</w:t>
            </w:r>
          </w:p>
        </w:tc>
        <w:tc>
          <w:tcPr>
            <w:tcW w:w="1276" w:type="dxa"/>
            <w:tcBorders>
              <w:top w:val="nil"/>
              <w:left w:val="nil"/>
              <w:bottom w:val="single" w:sz="4" w:space="0" w:color="auto"/>
              <w:right w:val="single" w:sz="4" w:space="0" w:color="auto"/>
            </w:tcBorders>
            <w:shd w:val="clear" w:color="auto" w:fill="auto"/>
            <w:vAlign w:val="center"/>
            <w:hideMark/>
          </w:tcPr>
          <w:p w14:paraId="7E7ACDD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184748F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92A5939"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Parque infantil cerrado</w:t>
            </w:r>
          </w:p>
        </w:tc>
        <w:tc>
          <w:tcPr>
            <w:tcW w:w="1276" w:type="dxa"/>
            <w:tcBorders>
              <w:top w:val="nil"/>
              <w:left w:val="nil"/>
              <w:bottom w:val="single" w:sz="4" w:space="0" w:color="auto"/>
              <w:right w:val="single" w:sz="4" w:space="0" w:color="auto"/>
            </w:tcBorders>
            <w:shd w:val="clear" w:color="auto" w:fill="auto"/>
            <w:vAlign w:val="center"/>
            <w:hideMark/>
          </w:tcPr>
          <w:p w14:paraId="58ADA2B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1DAF867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1C76F2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Parque infantil al aire libre</w:t>
            </w:r>
          </w:p>
        </w:tc>
        <w:tc>
          <w:tcPr>
            <w:tcW w:w="1276" w:type="dxa"/>
            <w:tcBorders>
              <w:top w:val="nil"/>
              <w:left w:val="nil"/>
              <w:bottom w:val="single" w:sz="4" w:space="0" w:color="auto"/>
              <w:right w:val="single" w:sz="4" w:space="0" w:color="auto"/>
            </w:tcBorders>
            <w:shd w:val="clear" w:color="auto" w:fill="auto"/>
            <w:vAlign w:val="center"/>
            <w:hideMark/>
          </w:tcPr>
          <w:p w14:paraId="5AFFAD7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75</w:t>
            </w:r>
          </w:p>
        </w:tc>
      </w:tr>
      <w:tr w:rsidR="00E94257" w:rsidRPr="00E94257" w14:paraId="3F3690D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1C5EC2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Atracción de feria</w:t>
            </w:r>
          </w:p>
        </w:tc>
        <w:tc>
          <w:tcPr>
            <w:tcW w:w="1276" w:type="dxa"/>
            <w:tcBorders>
              <w:top w:val="nil"/>
              <w:left w:val="nil"/>
              <w:bottom w:val="single" w:sz="4" w:space="0" w:color="auto"/>
              <w:right w:val="single" w:sz="4" w:space="0" w:color="auto"/>
            </w:tcBorders>
            <w:shd w:val="clear" w:color="auto" w:fill="auto"/>
            <w:vAlign w:val="center"/>
            <w:hideMark/>
          </w:tcPr>
          <w:p w14:paraId="5101701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(iv)</w:t>
            </w:r>
          </w:p>
        </w:tc>
      </w:tr>
      <w:tr w:rsidR="00E94257" w:rsidRPr="00E94257" w14:paraId="03E5CADF"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B5FDB4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Complejo deportivo cerrado</w:t>
            </w:r>
          </w:p>
        </w:tc>
        <w:tc>
          <w:tcPr>
            <w:tcW w:w="1276" w:type="dxa"/>
            <w:tcBorders>
              <w:top w:val="nil"/>
              <w:left w:val="nil"/>
              <w:bottom w:val="single" w:sz="4" w:space="0" w:color="auto"/>
              <w:right w:val="single" w:sz="4" w:space="0" w:color="auto"/>
            </w:tcBorders>
            <w:shd w:val="clear" w:color="auto" w:fill="auto"/>
            <w:vAlign w:val="center"/>
            <w:hideMark/>
          </w:tcPr>
          <w:p w14:paraId="176B2136"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73CC7B9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1A46D9C"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Complejo deportivo abierto</w:t>
            </w:r>
          </w:p>
        </w:tc>
        <w:tc>
          <w:tcPr>
            <w:tcW w:w="1276" w:type="dxa"/>
            <w:tcBorders>
              <w:top w:val="nil"/>
              <w:left w:val="nil"/>
              <w:bottom w:val="single" w:sz="4" w:space="0" w:color="auto"/>
              <w:right w:val="single" w:sz="4" w:space="0" w:color="auto"/>
            </w:tcBorders>
            <w:shd w:val="clear" w:color="auto" w:fill="auto"/>
            <w:vAlign w:val="center"/>
            <w:hideMark/>
          </w:tcPr>
          <w:p w14:paraId="3C0DADA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1E4ED84E" w14:textId="77777777" w:rsidTr="00E94257">
        <w:trPr>
          <w:trHeight w:val="312"/>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D72F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lastRenderedPageBreak/>
              <w:t>Gimnasio, en general (musculación, aerobic, artes marciales, etc.)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F7EC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35EBD5FC" w14:textId="77777777" w:rsidTr="00E94257">
        <w:trPr>
          <w:trHeight w:val="312"/>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CFD87"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Piscina pública abierta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27120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0491D078"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37D01E9"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Piscina pública cerrada</w:t>
            </w:r>
          </w:p>
        </w:tc>
        <w:tc>
          <w:tcPr>
            <w:tcW w:w="1276" w:type="dxa"/>
            <w:tcBorders>
              <w:top w:val="nil"/>
              <w:left w:val="nil"/>
              <w:bottom w:val="single" w:sz="4" w:space="0" w:color="auto"/>
              <w:right w:val="single" w:sz="4" w:space="0" w:color="auto"/>
            </w:tcBorders>
            <w:shd w:val="clear" w:color="auto" w:fill="auto"/>
            <w:vAlign w:val="center"/>
            <w:hideMark/>
          </w:tcPr>
          <w:p w14:paraId="5DBF078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27F4734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8F7451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Museo</w:t>
            </w:r>
          </w:p>
        </w:tc>
        <w:tc>
          <w:tcPr>
            <w:tcW w:w="1276" w:type="dxa"/>
            <w:tcBorders>
              <w:top w:val="nil"/>
              <w:left w:val="nil"/>
              <w:bottom w:val="single" w:sz="4" w:space="0" w:color="auto"/>
              <w:right w:val="single" w:sz="4" w:space="0" w:color="auto"/>
            </w:tcBorders>
            <w:shd w:val="clear" w:color="auto" w:fill="auto"/>
            <w:vAlign w:val="center"/>
            <w:hideMark/>
          </w:tcPr>
          <w:p w14:paraId="71215CD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1B09E314"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7F6973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Biblioteca</w:t>
            </w:r>
          </w:p>
        </w:tc>
        <w:tc>
          <w:tcPr>
            <w:tcW w:w="1276" w:type="dxa"/>
            <w:tcBorders>
              <w:top w:val="nil"/>
              <w:left w:val="nil"/>
              <w:bottom w:val="single" w:sz="4" w:space="0" w:color="auto"/>
              <w:right w:val="single" w:sz="4" w:space="0" w:color="auto"/>
            </w:tcBorders>
            <w:shd w:val="clear" w:color="auto" w:fill="auto"/>
            <w:vAlign w:val="center"/>
            <w:hideMark/>
          </w:tcPr>
          <w:p w14:paraId="7A1537C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7DB71B5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5592DA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Ludoteca</w:t>
            </w:r>
          </w:p>
        </w:tc>
        <w:tc>
          <w:tcPr>
            <w:tcW w:w="1276" w:type="dxa"/>
            <w:tcBorders>
              <w:top w:val="nil"/>
              <w:left w:val="nil"/>
              <w:bottom w:val="single" w:sz="4" w:space="0" w:color="auto"/>
              <w:right w:val="single" w:sz="4" w:space="0" w:color="auto"/>
            </w:tcBorders>
            <w:shd w:val="clear" w:color="auto" w:fill="auto"/>
            <w:vAlign w:val="center"/>
            <w:hideMark/>
          </w:tcPr>
          <w:p w14:paraId="2938A8F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88</w:t>
            </w:r>
          </w:p>
        </w:tc>
      </w:tr>
      <w:tr w:rsidR="00E94257" w:rsidRPr="00E94257" w14:paraId="7D78B91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4A1C6D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Videoteca</w:t>
            </w:r>
          </w:p>
        </w:tc>
        <w:tc>
          <w:tcPr>
            <w:tcW w:w="1276" w:type="dxa"/>
            <w:tcBorders>
              <w:top w:val="nil"/>
              <w:left w:val="nil"/>
              <w:bottom w:val="single" w:sz="4" w:space="0" w:color="auto"/>
              <w:right w:val="single" w:sz="4" w:space="0" w:color="auto"/>
            </w:tcBorders>
            <w:shd w:val="clear" w:color="auto" w:fill="auto"/>
            <w:vAlign w:val="center"/>
            <w:hideMark/>
          </w:tcPr>
          <w:p w14:paraId="7D569400"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4FD89C5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B6263C8"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Hemeroteca</w:t>
            </w:r>
          </w:p>
        </w:tc>
        <w:tc>
          <w:tcPr>
            <w:tcW w:w="1276" w:type="dxa"/>
            <w:tcBorders>
              <w:top w:val="nil"/>
              <w:left w:val="nil"/>
              <w:bottom w:val="single" w:sz="4" w:space="0" w:color="auto"/>
              <w:right w:val="single" w:sz="4" w:space="0" w:color="auto"/>
            </w:tcBorders>
            <w:shd w:val="clear" w:color="auto" w:fill="auto"/>
            <w:vAlign w:val="center"/>
            <w:hideMark/>
          </w:tcPr>
          <w:p w14:paraId="289AA5D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121474B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3F3A0A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Sala de exposiciones</w:t>
            </w:r>
          </w:p>
        </w:tc>
        <w:tc>
          <w:tcPr>
            <w:tcW w:w="1276" w:type="dxa"/>
            <w:tcBorders>
              <w:top w:val="nil"/>
              <w:left w:val="nil"/>
              <w:bottom w:val="single" w:sz="4" w:space="0" w:color="auto"/>
              <w:right w:val="single" w:sz="4" w:space="0" w:color="auto"/>
            </w:tcBorders>
            <w:shd w:val="clear" w:color="auto" w:fill="auto"/>
            <w:vAlign w:val="center"/>
            <w:hideMark/>
          </w:tcPr>
          <w:p w14:paraId="74664290"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6671C85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5CF5C3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Sala de conferencias</w:t>
            </w:r>
          </w:p>
        </w:tc>
        <w:tc>
          <w:tcPr>
            <w:tcW w:w="1276" w:type="dxa"/>
            <w:tcBorders>
              <w:top w:val="nil"/>
              <w:left w:val="nil"/>
              <w:bottom w:val="single" w:sz="4" w:space="0" w:color="auto"/>
              <w:right w:val="single" w:sz="4" w:space="0" w:color="auto"/>
            </w:tcBorders>
            <w:shd w:val="clear" w:color="auto" w:fill="auto"/>
            <w:vAlign w:val="center"/>
            <w:hideMark/>
          </w:tcPr>
          <w:p w14:paraId="6F107BF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30FEAAC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61EADC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Palacios de exposiciones y congresos</w:t>
            </w:r>
          </w:p>
        </w:tc>
        <w:tc>
          <w:tcPr>
            <w:tcW w:w="1276" w:type="dxa"/>
            <w:tcBorders>
              <w:top w:val="nil"/>
              <w:left w:val="nil"/>
              <w:bottom w:val="single" w:sz="4" w:space="0" w:color="auto"/>
              <w:right w:val="single" w:sz="4" w:space="0" w:color="auto"/>
            </w:tcBorders>
            <w:shd w:val="clear" w:color="auto" w:fill="auto"/>
            <w:vAlign w:val="center"/>
            <w:hideMark/>
          </w:tcPr>
          <w:p w14:paraId="51FEA4A2"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4EDAB04B"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4EB4D0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Restaurante</w:t>
            </w:r>
          </w:p>
        </w:tc>
        <w:tc>
          <w:tcPr>
            <w:tcW w:w="1276" w:type="dxa"/>
            <w:tcBorders>
              <w:top w:val="nil"/>
              <w:left w:val="nil"/>
              <w:bottom w:val="single" w:sz="4" w:space="0" w:color="auto"/>
              <w:right w:val="single" w:sz="4" w:space="0" w:color="auto"/>
            </w:tcBorders>
            <w:shd w:val="clear" w:color="auto" w:fill="auto"/>
            <w:vAlign w:val="center"/>
            <w:hideMark/>
          </w:tcPr>
          <w:p w14:paraId="41F77F47"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5CC46924"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6A9FD7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Autoservicio</w:t>
            </w:r>
          </w:p>
        </w:tc>
        <w:tc>
          <w:tcPr>
            <w:tcW w:w="1276" w:type="dxa"/>
            <w:tcBorders>
              <w:top w:val="nil"/>
              <w:left w:val="nil"/>
              <w:bottom w:val="single" w:sz="4" w:space="0" w:color="auto"/>
              <w:right w:val="single" w:sz="4" w:space="0" w:color="auto"/>
            </w:tcBorders>
            <w:shd w:val="clear" w:color="auto" w:fill="auto"/>
            <w:vAlign w:val="center"/>
            <w:hideMark/>
          </w:tcPr>
          <w:p w14:paraId="326EB93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09CB386D"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602751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Cafetería</w:t>
            </w:r>
          </w:p>
        </w:tc>
        <w:tc>
          <w:tcPr>
            <w:tcW w:w="1276" w:type="dxa"/>
            <w:tcBorders>
              <w:top w:val="nil"/>
              <w:left w:val="nil"/>
              <w:bottom w:val="single" w:sz="4" w:space="0" w:color="auto"/>
              <w:right w:val="single" w:sz="4" w:space="0" w:color="auto"/>
            </w:tcBorders>
            <w:shd w:val="clear" w:color="auto" w:fill="auto"/>
            <w:vAlign w:val="center"/>
            <w:hideMark/>
          </w:tcPr>
          <w:p w14:paraId="5752426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3A733357"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440657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Bar</w:t>
            </w:r>
          </w:p>
        </w:tc>
        <w:tc>
          <w:tcPr>
            <w:tcW w:w="1276" w:type="dxa"/>
            <w:tcBorders>
              <w:top w:val="nil"/>
              <w:left w:val="nil"/>
              <w:bottom w:val="single" w:sz="4" w:space="0" w:color="auto"/>
              <w:right w:val="single" w:sz="4" w:space="0" w:color="auto"/>
            </w:tcBorders>
            <w:shd w:val="clear" w:color="auto" w:fill="auto"/>
            <w:vAlign w:val="center"/>
            <w:hideMark/>
          </w:tcPr>
          <w:p w14:paraId="45827FF2"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21BB333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08574E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Bar-Quiosco</w:t>
            </w:r>
          </w:p>
        </w:tc>
        <w:tc>
          <w:tcPr>
            <w:tcW w:w="1276" w:type="dxa"/>
            <w:tcBorders>
              <w:top w:val="nil"/>
              <w:left w:val="nil"/>
              <w:bottom w:val="single" w:sz="4" w:space="0" w:color="auto"/>
              <w:right w:val="single" w:sz="4" w:space="0" w:color="auto"/>
            </w:tcBorders>
            <w:shd w:val="clear" w:color="auto" w:fill="auto"/>
            <w:vAlign w:val="center"/>
            <w:hideMark/>
          </w:tcPr>
          <w:p w14:paraId="4AE3D6F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(v)</w:t>
            </w:r>
          </w:p>
        </w:tc>
      </w:tr>
      <w:tr w:rsidR="00E94257" w:rsidRPr="00E94257" w14:paraId="6D0C6FD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5A8FBF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Bar con música</w:t>
            </w:r>
          </w:p>
        </w:tc>
        <w:tc>
          <w:tcPr>
            <w:tcW w:w="1276" w:type="dxa"/>
            <w:tcBorders>
              <w:top w:val="nil"/>
              <w:left w:val="nil"/>
              <w:bottom w:val="single" w:sz="4" w:space="0" w:color="auto"/>
              <w:right w:val="single" w:sz="4" w:space="0" w:color="auto"/>
            </w:tcBorders>
            <w:shd w:val="clear" w:color="auto" w:fill="auto"/>
            <w:vAlign w:val="center"/>
            <w:hideMark/>
          </w:tcPr>
          <w:p w14:paraId="5ED6AF3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5C5EF1F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12BD1B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Bar con música y Karaoke</w:t>
            </w:r>
          </w:p>
        </w:tc>
        <w:tc>
          <w:tcPr>
            <w:tcW w:w="1276" w:type="dxa"/>
            <w:tcBorders>
              <w:top w:val="nil"/>
              <w:left w:val="nil"/>
              <w:bottom w:val="single" w:sz="4" w:space="0" w:color="auto"/>
              <w:right w:val="single" w:sz="4" w:space="0" w:color="auto"/>
            </w:tcBorders>
            <w:shd w:val="clear" w:color="auto" w:fill="auto"/>
            <w:vAlign w:val="center"/>
            <w:hideMark/>
          </w:tcPr>
          <w:p w14:paraId="591A2DE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59CA7490"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17694A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Pub</w:t>
            </w:r>
          </w:p>
        </w:tc>
        <w:tc>
          <w:tcPr>
            <w:tcW w:w="1276" w:type="dxa"/>
            <w:tcBorders>
              <w:top w:val="nil"/>
              <w:left w:val="nil"/>
              <w:bottom w:val="single" w:sz="4" w:space="0" w:color="auto"/>
              <w:right w:val="single" w:sz="4" w:space="0" w:color="auto"/>
            </w:tcBorders>
            <w:shd w:val="clear" w:color="auto" w:fill="auto"/>
            <w:vAlign w:val="center"/>
            <w:hideMark/>
          </w:tcPr>
          <w:p w14:paraId="7D30F240"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25E0E9E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6E6A72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Pub con Karaoke</w:t>
            </w:r>
          </w:p>
        </w:tc>
        <w:tc>
          <w:tcPr>
            <w:tcW w:w="1276" w:type="dxa"/>
            <w:tcBorders>
              <w:top w:val="nil"/>
              <w:left w:val="nil"/>
              <w:bottom w:val="single" w:sz="4" w:space="0" w:color="auto"/>
              <w:right w:val="single" w:sz="4" w:space="0" w:color="auto"/>
            </w:tcBorders>
            <w:shd w:val="clear" w:color="auto" w:fill="auto"/>
            <w:vAlign w:val="center"/>
            <w:hideMark/>
          </w:tcPr>
          <w:p w14:paraId="19A68FA2"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418114EA"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079472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Sala de fiestas</w:t>
            </w:r>
          </w:p>
        </w:tc>
        <w:tc>
          <w:tcPr>
            <w:tcW w:w="1276" w:type="dxa"/>
            <w:tcBorders>
              <w:top w:val="nil"/>
              <w:left w:val="nil"/>
              <w:bottom w:val="single" w:sz="4" w:space="0" w:color="auto"/>
              <w:right w:val="single" w:sz="4" w:space="0" w:color="auto"/>
            </w:tcBorders>
            <w:shd w:val="clear" w:color="auto" w:fill="auto"/>
            <w:vAlign w:val="center"/>
            <w:hideMark/>
          </w:tcPr>
          <w:p w14:paraId="07AAE0D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3E87EE58"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00C294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Discoteca</w:t>
            </w:r>
          </w:p>
        </w:tc>
        <w:tc>
          <w:tcPr>
            <w:tcW w:w="1276" w:type="dxa"/>
            <w:tcBorders>
              <w:top w:val="nil"/>
              <w:left w:val="nil"/>
              <w:bottom w:val="single" w:sz="4" w:space="0" w:color="auto"/>
              <w:right w:val="single" w:sz="4" w:space="0" w:color="auto"/>
            </w:tcBorders>
            <w:shd w:val="clear" w:color="auto" w:fill="auto"/>
            <w:vAlign w:val="center"/>
            <w:hideMark/>
          </w:tcPr>
          <w:p w14:paraId="3D99561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2DF958E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FCF7ED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Discoteca de juventud</w:t>
            </w:r>
          </w:p>
        </w:tc>
        <w:tc>
          <w:tcPr>
            <w:tcW w:w="1276" w:type="dxa"/>
            <w:tcBorders>
              <w:top w:val="nil"/>
              <w:left w:val="nil"/>
              <w:bottom w:val="single" w:sz="4" w:space="0" w:color="auto"/>
              <w:right w:val="single" w:sz="4" w:space="0" w:color="auto"/>
            </w:tcBorders>
            <w:shd w:val="clear" w:color="auto" w:fill="auto"/>
            <w:vAlign w:val="center"/>
            <w:hideMark/>
          </w:tcPr>
          <w:p w14:paraId="56419B8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561E360F"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1D43FE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Salón de celebraciones con música</w:t>
            </w:r>
          </w:p>
        </w:tc>
        <w:tc>
          <w:tcPr>
            <w:tcW w:w="1276" w:type="dxa"/>
            <w:tcBorders>
              <w:top w:val="nil"/>
              <w:left w:val="nil"/>
              <w:bottom w:val="single" w:sz="4" w:space="0" w:color="auto"/>
              <w:right w:val="single" w:sz="4" w:space="0" w:color="auto"/>
            </w:tcBorders>
            <w:shd w:val="clear" w:color="auto" w:fill="auto"/>
            <w:vAlign w:val="center"/>
            <w:hideMark/>
          </w:tcPr>
          <w:p w14:paraId="56A369C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96</w:t>
            </w:r>
          </w:p>
        </w:tc>
      </w:tr>
      <w:tr w:rsidR="00E94257" w:rsidRPr="00E94257" w14:paraId="21B4E26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00CC8D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Salón de celebraciones con música en directo</w:t>
            </w:r>
          </w:p>
        </w:tc>
        <w:tc>
          <w:tcPr>
            <w:tcW w:w="1276" w:type="dxa"/>
            <w:tcBorders>
              <w:top w:val="nil"/>
              <w:left w:val="nil"/>
              <w:bottom w:val="single" w:sz="4" w:space="0" w:color="auto"/>
              <w:right w:val="single" w:sz="4" w:space="0" w:color="auto"/>
            </w:tcBorders>
            <w:shd w:val="clear" w:color="auto" w:fill="auto"/>
            <w:vAlign w:val="center"/>
            <w:hideMark/>
          </w:tcPr>
          <w:p w14:paraId="6581054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2B81249F"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35DEF7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Actividades anteriores con música, cuando esté permitido</w:t>
            </w:r>
          </w:p>
        </w:tc>
        <w:tc>
          <w:tcPr>
            <w:tcW w:w="1276" w:type="dxa"/>
            <w:tcBorders>
              <w:top w:val="nil"/>
              <w:left w:val="nil"/>
              <w:bottom w:val="single" w:sz="4" w:space="0" w:color="auto"/>
              <w:right w:val="single" w:sz="4" w:space="0" w:color="auto"/>
            </w:tcBorders>
            <w:shd w:val="clear" w:color="auto" w:fill="auto"/>
            <w:vAlign w:val="center"/>
            <w:hideMark/>
          </w:tcPr>
          <w:p w14:paraId="35B9947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(iii)</w:t>
            </w:r>
          </w:p>
        </w:tc>
      </w:tr>
      <w:tr w:rsidR="00E94257" w:rsidRPr="00E94257" w14:paraId="045486A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466B29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Actividades anteriores con música en directo, cuando esté permitido</w:t>
            </w:r>
          </w:p>
        </w:tc>
        <w:tc>
          <w:tcPr>
            <w:tcW w:w="1276" w:type="dxa"/>
            <w:tcBorders>
              <w:top w:val="nil"/>
              <w:left w:val="nil"/>
              <w:bottom w:val="single" w:sz="4" w:space="0" w:color="auto"/>
              <w:right w:val="single" w:sz="4" w:space="0" w:color="auto"/>
            </w:tcBorders>
            <w:shd w:val="clear" w:color="auto" w:fill="auto"/>
            <w:vAlign w:val="center"/>
            <w:hideMark/>
          </w:tcPr>
          <w:p w14:paraId="42DF1C7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57720349" w14:textId="77777777" w:rsidTr="00E94257">
        <w:trPr>
          <w:trHeight w:val="936"/>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9BEAB0E" w14:textId="77777777" w:rsidR="00E94257" w:rsidRPr="00E94257" w:rsidRDefault="00E94257" w:rsidP="00E94257">
            <w:pPr>
              <w:spacing w:before="0" w:after="0" w:line="240" w:lineRule="auto"/>
              <w:jc w:val="center"/>
              <w:rPr>
                <w:rFonts w:ascii="Times New Roman" w:eastAsia="Times New Roman" w:hAnsi="Times New Roman" w:cs="Times New Roman"/>
                <w:b/>
                <w:bCs/>
                <w:color w:val="000000"/>
                <w:sz w:val="24"/>
                <w:szCs w:val="24"/>
                <w:lang w:eastAsia="es-ES"/>
                <w14:ligatures w14:val="none"/>
              </w:rPr>
            </w:pPr>
            <w:r w:rsidRPr="00E94257">
              <w:rPr>
                <w:rFonts w:ascii="Times New Roman" w:eastAsia="Times New Roman" w:hAnsi="Times New Roman" w:cs="Times New Roman"/>
                <w:b/>
                <w:bCs/>
                <w:color w:val="000000"/>
                <w:sz w:val="24"/>
                <w:szCs w:val="24"/>
                <w:lang w:eastAsia="es-ES"/>
                <w14:ligatures w14:val="none"/>
              </w:rPr>
              <w:t>C) Otras actividades</w:t>
            </w:r>
          </w:p>
        </w:tc>
        <w:tc>
          <w:tcPr>
            <w:tcW w:w="1276" w:type="dxa"/>
            <w:tcBorders>
              <w:top w:val="nil"/>
              <w:left w:val="nil"/>
              <w:bottom w:val="single" w:sz="4" w:space="0" w:color="auto"/>
              <w:right w:val="single" w:sz="4" w:space="0" w:color="auto"/>
            </w:tcBorders>
            <w:shd w:val="clear" w:color="auto" w:fill="auto"/>
            <w:vAlign w:val="center"/>
            <w:hideMark/>
          </w:tcPr>
          <w:p w14:paraId="62B511A0" w14:textId="77777777" w:rsidR="00E94257" w:rsidRPr="00E94257" w:rsidRDefault="00E94257" w:rsidP="00E94257">
            <w:pPr>
              <w:spacing w:before="0" w:after="0" w:line="240" w:lineRule="auto"/>
              <w:jc w:val="center"/>
              <w:rPr>
                <w:rFonts w:ascii="Times New Roman" w:eastAsia="Times New Roman" w:hAnsi="Times New Roman" w:cs="Times New Roman"/>
                <w:b/>
                <w:bCs/>
                <w:color w:val="000000"/>
                <w:sz w:val="24"/>
                <w:szCs w:val="24"/>
                <w:lang w:eastAsia="es-ES"/>
                <w14:ligatures w14:val="none"/>
              </w:rPr>
            </w:pPr>
            <w:r w:rsidRPr="00E94257">
              <w:rPr>
                <w:rFonts w:ascii="Times New Roman" w:eastAsia="Times New Roman" w:hAnsi="Times New Roman" w:cs="Times New Roman"/>
                <w:b/>
                <w:bCs/>
                <w:color w:val="000000"/>
                <w:sz w:val="24"/>
                <w:szCs w:val="24"/>
                <w:lang w:eastAsia="es-ES"/>
                <w14:ligatures w14:val="none"/>
              </w:rPr>
              <w:t>Nivel sonoro base (dBA)</w:t>
            </w:r>
          </w:p>
        </w:tc>
      </w:tr>
      <w:tr w:rsidR="00E94257" w:rsidRPr="00E94257" w14:paraId="61FAEEB5"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BF4F16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Academia de baile, en general</w:t>
            </w:r>
          </w:p>
        </w:tc>
        <w:tc>
          <w:tcPr>
            <w:tcW w:w="1276" w:type="dxa"/>
            <w:tcBorders>
              <w:top w:val="nil"/>
              <w:left w:val="nil"/>
              <w:bottom w:val="single" w:sz="4" w:space="0" w:color="auto"/>
              <w:right w:val="single" w:sz="4" w:space="0" w:color="auto"/>
            </w:tcBorders>
            <w:shd w:val="clear" w:color="auto" w:fill="auto"/>
            <w:vAlign w:val="center"/>
            <w:hideMark/>
          </w:tcPr>
          <w:p w14:paraId="0EDD7C6C"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1294153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2A48DC9"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Academia de música</w:t>
            </w:r>
          </w:p>
        </w:tc>
        <w:tc>
          <w:tcPr>
            <w:tcW w:w="1276" w:type="dxa"/>
            <w:tcBorders>
              <w:top w:val="nil"/>
              <w:left w:val="nil"/>
              <w:bottom w:val="single" w:sz="4" w:space="0" w:color="auto"/>
              <w:right w:val="single" w:sz="4" w:space="0" w:color="auto"/>
            </w:tcBorders>
            <w:shd w:val="clear" w:color="auto" w:fill="auto"/>
            <w:vAlign w:val="center"/>
            <w:hideMark/>
          </w:tcPr>
          <w:p w14:paraId="2DE057C6"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100</w:t>
            </w:r>
          </w:p>
        </w:tc>
      </w:tr>
      <w:tr w:rsidR="00E94257" w:rsidRPr="00E94257" w14:paraId="2F22883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5FF4B27"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Atracción mecánica</w:t>
            </w:r>
          </w:p>
        </w:tc>
        <w:tc>
          <w:tcPr>
            <w:tcW w:w="1276" w:type="dxa"/>
            <w:tcBorders>
              <w:top w:val="nil"/>
              <w:left w:val="nil"/>
              <w:bottom w:val="single" w:sz="4" w:space="0" w:color="auto"/>
              <w:right w:val="single" w:sz="4" w:space="0" w:color="auto"/>
            </w:tcBorders>
            <w:shd w:val="clear" w:color="auto" w:fill="auto"/>
            <w:vAlign w:val="center"/>
            <w:hideMark/>
          </w:tcPr>
          <w:p w14:paraId="3DF3056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(iv)</w:t>
            </w:r>
          </w:p>
        </w:tc>
      </w:tr>
      <w:tr w:rsidR="00E94257" w:rsidRPr="00E94257" w14:paraId="4EC7B3B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AD0C3B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asistencial</w:t>
            </w:r>
          </w:p>
        </w:tc>
        <w:tc>
          <w:tcPr>
            <w:tcW w:w="1276" w:type="dxa"/>
            <w:tcBorders>
              <w:top w:val="nil"/>
              <w:left w:val="nil"/>
              <w:bottom w:val="single" w:sz="4" w:space="0" w:color="auto"/>
              <w:right w:val="single" w:sz="4" w:space="0" w:color="auto"/>
            </w:tcBorders>
            <w:shd w:val="clear" w:color="auto" w:fill="auto"/>
            <w:vAlign w:val="center"/>
            <w:hideMark/>
          </w:tcPr>
          <w:p w14:paraId="15F0B7C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7AE54BA7"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E45A268"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médico de valoración muscular</w:t>
            </w:r>
          </w:p>
        </w:tc>
        <w:tc>
          <w:tcPr>
            <w:tcW w:w="1276" w:type="dxa"/>
            <w:tcBorders>
              <w:top w:val="nil"/>
              <w:left w:val="nil"/>
              <w:bottom w:val="single" w:sz="4" w:space="0" w:color="auto"/>
              <w:right w:val="single" w:sz="4" w:space="0" w:color="auto"/>
            </w:tcBorders>
            <w:shd w:val="clear" w:color="auto" w:fill="auto"/>
            <w:vAlign w:val="center"/>
            <w:hideMark/>
          </w:tcPr>
          <w:p w14:paraId="30745B74"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0DCE7C34"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9942FB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de educación infantil o Guardería</w:t>
            </w:r>
          </w:p>
        </w:tc>
        <w:tc>
          <w:tcPr>
            <w:tcW w:w="1276" w:type="dxa"/>
            <w:tcBorders>
              <w:top w:val="nil"/>
              <w:left w:val="nil"/>
              <w:bottom w:val="single" w:sz="4" w:space="0" w:color="auto"/>
              <w:right w:val="single" w:sz="4" w:space="0" w:color="auto"/>
            </w:tcBorders>
            <w:shd w:val="clear" w:color="auto" w:fill="auto"/>
            <w:vAlign w:val="center"/>
            <w:hideMark/>
          </w:tcPr>
          <w:p w14:paraId="54F6740A"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4BE5E384"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57F7ED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de educación infantil o Guardería (zona exterior para recreo)</w:t>
            </w:r>
          </w:p>
        </w:tc>
        <w:tc>
          <w:tcPr>
            <w:tcW w:w="1276" w:type="dxa"/>
            <w:tcBorders>
              <w:top w:val="nil"/>
              <w:left w:val="nil"/>
              <w:bottom w:val="single" w:sz="4" w:space="0" w:color="auto"/>
              <w:right w:val="single" w:sz="4" w:space="0" w:color="auto"/>
            </w:tcBorders>
            <w:shd w:val="clear" w:color="auto" w:fill="auto"/>
            <w:vAlign w:val="center"/>
            <w:hideMark/>
          </w:tcPr>
          <w:p w14:paraId="47315DB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(vi)</w:t>
            </w:r>
          </w:p>
        </w:tc>
      </w:tr>
      <w:tr w:rsidR="00E94257" w:rsidRPr="00E94257" w14:paraId="3A6BD670"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D56203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de enseñanza, educación o docente en general</w:t>
            </w:r>
          </w:p>
        </w:tc>
        <w:tc>
          <w:tcPr>
            <w:tcW w:w="1276" w:type="dxa"/>
            <w:tcBorders>
              <w:top w:val="nil"/>
              <w:left w:val="nil"/>
              <w:bottom w:val="single" w:sz="4" w:space="0" w:color="auto"/>
              <w:right w:val="single" w:sz="4" w:space="0" w:color="auto"/>
            </w:tcBorders>
            <w:shd w:val="clear" w:color="auto" w:fill="auto"/>
            <w:vAlign w:val="center"/>
            <w:hideMark/>
          </w:tcPr>
          <w:p w14:paraId="7C1E889D"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81</w:t>
            </w:r>
          </w:p>
        </w:tc>
      </w:tr>
      <w:tr w:rsidR="00E94257" w:rsidRPr="00E94257" w14:paraId="14CBDCA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60E53A3"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Centro de estética y similar</w:t>
            </w:r>
          </w:p>
        </w:tc>
        <w:tc>
          <w:tcPr>
            <w:tcW w:w="1276" w:type="dxa"/>
            <w:tcBorders>
              <w:top w:val="nil"/>
              <w:left w:val="nil"/>
              <w:bottom w:val="single" w:sz="4" w:space="0" w:color="auto"/>
              <w:right w:val="single" w:sz="4" w:space="0" w:color="auto"/>
            </w:tcBorders>
            <w:shd w:val="clear" w:color="auto" w:fill="auto"/>
            <w:vAlign w:val="center"/>
            <w:hideMark/>
          </w:tcPr>
          <w:p w14:paraId="7EAB82F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43E1EBF8" w14:textId="77777777" w:rsidTr="00E94257">
        <w:trPr>
          <w:trHeight w:val="624"/>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DB36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lastRenderedPageBreak/>
              <w:t>Comercio (superficie total construida de zona de venta accesible al público &gt; 200 m2)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99A51"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83</w:t>
            </w:r>
          </w:p>
        </w:tc>
      </w:tr>
      <w:tr w:rsidR="00E94257" w:rsidRPr="00E94257" w14:paraId="00723F03" w14:textId="77777777" w:rsidTr="00E94257">
        <w:trPr>
          <w:trHeight w:val="624"/>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65B11"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Comercio (superficie total construida de zona de venta accesible al público ≤ 200 m2)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806A1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75</w:t>
            </w:r>
          </w:p>
        </w:tc>
      </w:tr>
      <w:tr w:rsidR="00E94257" w:rsidRPr="00E94257" w14:paraId="360DAA8E"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9E7FCF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Comercio (recinto de carga y descarga)</w:t>
            </w:r>
          </w:p>
        </w:tc>
        <w:tc>
          <w:tcPr>
            <w:tcW w:w="1276" w:type="dxa"/>
            <w:tcBorders>
              <w:top w:val="nil"/>
              <w:left w:val="nil"/>
              <w:bottom w:val="single" w:sz="4" w:space="0" w:color="auto"/>
              <w:right w:val="single" w:sz="4" w:space="0" w:color="auto"/>
            </w:tcBorders>
            <w:shd w:val="clear" w:color="auto" w:fill="auto"/>
            <w:vAlign w:val="center"/>
            <w:hideMark/>
          </w:tcPr>
          <w:p w14:paraId="13E0E714"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274152F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4554DD95"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Consulta o centro médico</w:t>
            </w:r>
          </w:p>
        </w:tc>
        <w:tc>
          <w:tcPr>
            <w:tcW w:w="1276" w:type="dxa"/>
            <w:tcBorders>
              <w:top w:val="nil"/>
              <w:left w:val="nil"/>
              <w:bottom w:val="single" w:sz="4" w:space="0" w:color="auto"/>
              <w:right w:val="single" w:sz="4" w:space="0" w:color="auto"/>
            </w:tcBorders>
            <w:shd w:val="clear" w:color="auto" w:fill="auto"/>
            <w:vAlign w:val="center"/>
            <w:hideMark/>
          </w:tcPr>
          <w:p w14:paraId="63C5685B"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15E42A37"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01964E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Consulta o centro médico dental</w:t>
            </w:r>
          </w:p>
        </w:tc>
        <w:tc>
          <w:tcPr>
            <w:tcW w:w="1276" w:type="dxa"/>
            <w:tcBorders>
              <w:top w:val="nil"/>
              <w:left w:val="nil"/>
              <w:bottom w:val="single" w:sz="4" w:space="0" w:color="auto"/>
              <w:right w:val="single" w:sz="4" w:space="0" w:color="auto"/>
            </w:tcBorders>
            <w:shd w:val="clear" w:color="auto" w:fill="auto"/>
            <w:vAlign w:val="center"/>
            <w:hideMark/>
          </w:tcPr>
          <w:p w14:paraId="394136E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75</w:t>
            </w:r>
          </w:p>
        </w:tc>
      </w:tr>
      <w:tr w:rsidR="00E94257" w:rsidRPr="00E94257" w14:paraId="7FE8BFE4"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D3441D7"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Establecimiento acotado destinado a aparcamiento al aire libre</w:t>
            </w:r>
          </w:p>
        </w:tc>
        <w:tc>
          <w:tcPr>
            <w:tcW w:w="1276" w:type="dxa"/>
            <w:tcBorders>
              <w:top w:val="nil"/>
              <w:left w:val="nil"/>
              <w:bottom w:val="single" w:sz="4" w:space="0" w:color="auto"/>
              <w:right w:val="single" w:sz="4" w:space="0" w:color="auto"/>
            </w:tcBorders>
            <w:shd w:val="clear" w:color="auto" w:fill="auto"/>
            <w:vAlign w:val="center"/>
            <w:hideMark/>
          </w:tcPr>
          <w:p w14:paraId="08CEC85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(vii)</w:t>
            </w:r>
          </w:p>
        </w:tc>
      </w:tr>
      <w:tr w:rsidR="00E94257" w:rsidRPr="00E94257" w14:paraId="4E50128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F168B8F"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Establecimiento destinado a Garaje-aparcamiento</w:t>
            </w:r>
          </w:p>
        </w:tc>
        <w:tc>
          <w:tcPr>
            <w:tcW w:w="1276" w:type="dxa"/>
            <w:tcBorders>
              <w:top w:val="nil"/>
              <w:left w:val="nil"/>
              <w:bottom w:val="single" w:sz="4" w:space="0" w:color="auto"/>
              <w:right w:val="single" w:sz="4" w:space="0" w:color="auto"/>
            </w:tcBorders>
            <w:shd w:val="clear" w:color="auto" w:fill="auto"/>
            <w:vAlign w:val="center"/>
            <w:hideMark/>
          </w:tcPr>
          <w:p w14:paraId="3EF4BEF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7F0E613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0E2BED8"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Gasolinera</w:t>
            </w:r>
          </w:p>
        </w:tc>
        <w:tc>
          <w:tcPr>
            <w:tcW w:w="1276" w:type="dxa"/>
            <w:tcBorders>
              <w:top w:val="nil"/>
              <w:left w:val="nil"/>
              <w:bottom w:val="single" w:sz="4" w:space="0" w:color="auto"/>
              <w:right w:val="single" w:sz="4" w:space="0" w:color="auto"/>
            </w:tcBorders>
            <w:shd w:val="clear" w:color="auto" w:fill="auto"/>
            <w:vAlign w:val="center"/>
            <w:hideMark/>
          </w:tcPr>
          <w:p w14:paraId="45C0587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(viii)</w:t>
            </w:r>
          </w:p>
        </w:tc>
      </w:tr>
      <w:tr w:rsidR="00E94257" w:rsidRPr="00E94257" w14:paraId="4E0451B7"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5B527BE"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Hospedaje o Residencial público, en general</w:t>
            </w:r>
          </w:p>
        </w:tc>
        <w:tc>
          <w:tcPr>
            <w:tcW w:w="1276" w:type="dxa"/>
            <w:tcBorders>
              <w:top w:val="nil"/>
              <w:left w:val="nil"/>
              <w:bottom w:val="single" w:sz="4" w:space="0" w:color="auto"/>
              <w:right w:val="single" w:sz="4" w:space="0" w:color="auto"/>
            </w:tcBorders>
            <w:shd w:val="clear" w:color="auto" w:fill="auto"/>
            <w:vAlign w:val="center"/>
            <w:hideMark/>
          </w:tcPr>
          <w:p w14:paraId="71C2820E"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729CEB9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6BFB26C"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Lavandería</w:t>
            </w:r>
          </w:p>
        </w:tc>
        <w:tc>
          <w:tcPr>
            <w:tcW w:w="1276" w:type="dxa"/>
            <w:tcBorders>
              <w:top w:val="nil"/>
              <w:left w:val="nil"/>
              <w:bottom w:val="single" w:sz="4" w:space="0" w:color="auto"/>
              <w:right w:val="single" w:sz="4" w:space="0" w:color="auto"/>
            </w:tcBorders>
            <w:shd w:val="clear" w:color="auto" w:fill="auto"/>
            <w:vAlign w:val="center"/>
            <w:hideMark/>
          </w:tcPr>
          <w:p w14:paraId="532CA40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82</w:t>
            </w:r>
          </w:p>
        </w:tc>
      </w:tr>
      <w:tr w:rsidR="00E94257" w:rsidRPr="00E94257" w14:paraId="03760D0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90609C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Locutorio</w:t>
            </w:r>
          </w:p>
        </w:tc>
        <w:tc>
          <w:tcPr>
            <w:tcW w:w="1276" w:type="dxa"/>
            <w:tcBorders>
              <w:top w:val="nil"/>
              <w:left w:val="nil"/>
              <w:bottom w:val="single" w:sz="4" w:space="0" w:color="auto"/>
              <w:right w:val="single" w:sz="4" w:space="0" w:color="auto"/>
            </w:tcBorders>
            <w:shd w:val="clear" w:color="auto" w:fill="auto"/>
            <w:vAlign w:val="center"/>
            <w:hideMark/>
          </w:tcPr>
          <w:p w14:paraId="47B19A37"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1D0EF56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2DF296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Oficina con acceso al público</w:t>
            </w:r>
          </w:p>
        </w:tc>
        <w:tc>
          <w:tcPr>
            <w:tcW w:w="1276" w:type="dxa"/>
            <w:tcBorders>
              <w:top w:val="nil"/>
              <w:left w:val="nil"/>
              <w:bottom w:val="single" w:sz="4" w:space="0" w:color="auto"/>
              <w:right w:val="single" w:sz="4" w:space="0" w:color="auto"/>
            </w:tcBorders>
            <w:shd w:val="clear" w:color="auto" w:fill="auto"/>
            <w:vAlign w:val="center"/>
            <w:hideMark/>
          </w:tcPr>
          <w:p w14:paraId="2644160F"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75</w:t>
            </w:r>
          </w:p>
        </w:tc>
      </w:tr>
      <w:tr w:rsidR="00E94257" w:rsidRPr="00E94257" w14:paraId="08EAE466"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1E9FE02"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Oficina sin acceso al público</w:t>
            </w:r>
          </w:p>
        </w:tc>
        <w:tc>
          <w:tcPr>
            <w:tcW w:w="1276" w:type="dxa"/>
            <w:tcBorders>
              <w:top w:val="nil"/>
              <w:left w:val="nil"/>
              <w:bottom w:val="single" w:sz="4" w:space="0" w:color="auto"/>
              <w:right w:val="single" w:sz="4" w:space="0" w:color="auto"/>
            </w:tcBorders>
            <w:shd w:val="clear" w:color="auto" w:fill="auto"/>
            <w:vAlign w:val="center"/>
            <w:hideMark/>
          </w:tcPr>
          <w:p w14:paraId="68C28165"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060728A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3648D554"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Peluquería</w:t>
            </w:r>
          </w:p>
        </w:tc>
        <w:tc>
          <w:tcPr>
            <w:tcW w:w="1276" w:type="dxa"/>
            <w:tcBorders>
              <w:top w:val="nil"/>
              <w:left w:val="nil"/>
              <w:bottom w:val="single" w:sz="4" w:space="0" w:color="auto"/>
              <w:right w:val="single" w:sz="4" w:space="0" w:color="auto"/>
            </w:tcBorders>
            <w:shd w:val="clear" w:color="auto" w:fill="auto"/>
            <w:vAlign w:val="center"/>
            <w:hideMark/>
          </w:tcPr>
          <w:p w14:paraId="232CBACE"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70</w:t>
            </w:r>
          </w:p>
        </w:tc>
      </w:tr>
      <w:tr w:rsidR="00E94257" w:rsidRPr="00E94257" w14:paraId="75E99CE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BAF9B3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Asociación cultural de cualquier tipo</w:t>
            </w:r>
          </w:p>
        </w:tc>
        <w:tc>
          <w:tcPr>
            <w:tcW w:w="1276" w:type="dxa"/>
            <w:tcBorders>
              <w:top w:val="nil"/>
              <w:left w:val="nil"/>
              <w:bottom w:val="single" w:sz="4" w:space="0" w:color="auto"/>
              <w:right w:val="single" w:sz="4" w:space="0" w:color="auto"/>
            </w:tcBorders>
            <w:shd w:val="clear" w:color="auto" w:fill="auto"/>
            <w:vAlign w:val="center"/>
            <w:hideMark/>
          </w:tcPr>
          <w:p w14:paraId="7AE31D57"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85</w:t>
            </w:r>
          </w:p>
        </w:tc>
      </w:tr>
      <w:tr w:rsidR="00E94257" w:rsidRPr="00E94257" w14:paraId="6CD9D0AB"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1E35EF9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Asociación cultural de cualquier tipo con música en directo</w:t>
            </w:r>
          </w:p>
        </w:tc>
        <w:tc>
          <w:tcPr>
            <w:tcW w:w="1276" w:type="dxa"/>
            <w:tcBorders>
              <w:top w:val="nil"/>
              <w:left w:val="nil"/>
              <w:bottom w:val="single" w:sz="4" w:space="0" w:color="auto"/>
              <w:right w:val="single" w:sz="4" w:space="0" w:color="auto"/>
            </w:tcBorders>
            <w:shd w:val="clear" w:color="auto" w:fill="auto"/>
            <w:vAlign w:val="center"/>
            <w:hideMark/>
          </w:tcPr>
          <w:p w14:paraId="16343B76"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111</w:t>
            </w:r>
          </w:p>
        </w:tc>
      </w:tr>
      <w:tr w:rsidR="00E94257" w:rsidRPr="00E94257" w14:paraId="2FD72071"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7B270FCD"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Sala de audición de comercios que incluyan venta de equipos de sonido</w:t>
            </w:r>
          </w:p>
        </w:tc>
        <w:tc>
          <w:tcPr>
            <w:tcW w:w="1276" w:type="dxa"/>
            <w:tcBorders>
              <w:top w:val="nil"/>
              <w:left w:val="nil"/>
              <w:bottom w:val="single" w:sz="4" w:space="0" w:color="auto"/>
              <w:right w:val="single" w:sz="4" w:space="0" w:color="auto"/>
            </w:tcBorders>
            <w:shd w:val="clear" w:color="auto" w:fill="auto"/>
            <w:vAlign w:val="center"/>
            <w:hideMark/>
          </w:tcPr>
          <w:p w14:paraId="24962A07"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601A6018"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B0456FB"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Sala de ensayos o grabaciones musicales</w:t>
            </w:r>
          </w:p>
        </w:tc>
        <w:tc>
          <w:tcPr>
            <w:tcW w:w="1276" w:type="dxa"/>
            <w:tcBorders>
              <w:top w:val="nil"/>
              <w:left w:val="nil"/>
              <w:bottom w:val="single" w:sz="4" w:space="0" w:color="auto"/>
              <w:right w:val="single" w:sz="4" w:space="0" w:color="auto"/>
            </w:tcBorders>
            <w:shd w:val="clear" w:color="auto" w:fill="auto"/>
            <w:vAlign w:val="center"/>
            <w:hideMark/>
          </w:tcPr>
          <w:p w14:paraId="2089C36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100</w:t>
            </w:r>
          </w:p>
        </w:tc>
      </w:tr>
      <w:tr w:rsidR="00E94257" w:rsidRPr="00E94257" w14:paraId="484459B9"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6EE5677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Sala o recinto de máquinas</w:t>
            </w:r>
          </w:p>
        </w:tc>
        <w:tc>
          <w:tcPr>
            <w:tcW w:w="1276" w:type="dxa"/>
            <w:tcBorders>
              <w:top w:val="nil"/>
              <w:left w:val="nil"/>
              <w:bottom w:val="single" w:sz="4" w:space="0" w:color="auto"/>
              <w:right w:val="single" w:sz="4" w:space="0" w:color="auto"/>
            </w:tcBorders>
            <w:shd w:val="clear" w:color="auto" w:fill="auto"/>
            <w:vAlign w:val="center"/>
            <w:hideMark/>
          </w:tcPr>
          <w:p w14:paraId="71BF0589"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90</w:t>
            </w:r>
          </w:p>
        </w:tc>
      </w:tr>
      <w:tr w:rsidR="00E94257" w:rsidRPr="00E94257" w14:paraId="35820C62"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0132D8EA"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Tintorería</w:t>
            </w:r>
          </w:p>
        </w:tc>
        <w:tc>
          <w:tcPr>
            <w:tcW w:w="1276" w:type="dxa"/>
            <w:tcBorders>
              <w:top w:val="nil"/>
              <w:left w:val="nil"/>
              <w:bottom w:val="single" w:sz="4" w:space="0" w:color="auto"/>
              <w:right w:val="single" w:sz="4" w:space="0" w:color="auto"/>
            </w:tcBorders>
            <w:shd w:val="clear" w:color="auto" w:fill="auto"/>
            <w:vAlign w:val="center"/>
            <w:hideMark/>
          </w:tcPr>
          <w:p w14:paraId="16B84028"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82</w:t>
            </w:r>
          </w:p>
        </w:tc>
      </w:tr>
      <w:tr w:rsidR="00E94257" w:rsidRPr="00E94257" w14:paraId="1E93DB4C"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5921E660"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Veterinario</w:t>
            </w:r>
          </w:p>
        </w:tc>
        <w:tc>
          <w:tcPr>
            <w:tcW w:w="1276" w:type="dxa"/>
            <w:tcBorders>
              <w:top w:val="nil"/>
              <w:left w:val="nil"/>
              <w:bottom w:val="single" w:sz="4" w:space="0" w:color="auto"/>
              <w:right w:val="single" w:sz="4" w:space="0" w:color="auto"/>
            </w:tcBorders>
            <w:shd w:val="clear" w:color="auto" w:fill="auto"/>
            <w:vAlign w:val="center"/>
            <w:hideMark/>
          </w:tcPr>
          <w:p w14:paraId="048FE013"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81</w:t>
            </w:r>
          </w:p>
        </w:tc>
      </w:tr>
      <w:tr w:rsidR="00E94257" w:rsidRPr="00E94257" w14:paraId="6FB83343" w14:textId="77777777" w:rsidTr="00E94257">
        <w:trPr>
          <w:trHeight w:val="312"/>
        </w:trPr>
        <w:tc>
          <w:tcPr>
            <w:tcW w:w="7933" w:type="dxa"/>
            <w:tcBorders>
              <w:top w:val="nil"/>
              <w:left w:val="single" w:sz="4" w:space="0" w:color="auto"/>
              <w:bottom w:val="single" w:sz="4" w:space="0" w:color="auto"/>
              <w:right w:val="single" w:sz="4" w:space="0" w:color="auto"/>
            </w:tcBorders>
            <w:shd w:val="clear" w:color="auto" w:fill="auto"/>
            <w:vAlign w:val="center"/>
            <w:hideMark/>
          </w:tcPr>
          <w:p w14:paraId="2950B466" w14:textId="77777777" w:rsidR="00E94257" w:rsidRPr="00E94257" w:rsidRDefault="00E94257" w:rsidP="00E94257">
            <w:pPr>
              <w:spacing w:before="0" w:after="0" w:line="240" w:lineRule="auto"/>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Actividades anteriores con música</w:t>
            </w:r>
          </w:p>
        </w:tc>
        <w:tc>
          <w:tcPr>
            <w:tcW w:w="1276" w:type="dxa"/>
            <w:tcBorders>
              <w:top w:val="nil"/>
              <w:left w:val="nil"/>
              <w:bottom w:val="single" w:sz="4" w:space="0" w:color="auto"/>
              <w:right w:val="single" w:sz="4" w:space="0" w:color="auto"/>
            </w:tcBorders>
            <w:shd w:val="clear" w:color="auto" w:fill="auto"/>
            <w:vAlign w:val="center"/>
            <w:hideMark/>
          </w:tcPr>
          <w:p w14:paraId="182572F7" w14:textId="77777777" w:rsidR="00E94257" w:rsidRPr="00E94257" w:rsidRDefault="00E94257" w:rsidP="00E94257">
            <w:pPr>
              <w:spacing w:before="0" w:after="0" w:line="240" w:lineRule="auto"/>
              <w:jc w:val="center"/>
              <w:rPr>
                <w:rFonts w:ascii="Times New Roman" w:eastAsia="Times New Roman" w:hAnsi="Times New Roman" w:cs="Times New Roman"/>
                <w:color w:val="000000"/>
                <w:sz w:val="24"/>
                <w:szCs w:val="24"/>
                <w:lang w:eastAsia="es-ES"/>
                <w14:ligatures w14:val="none"/>
              </w:rPr>
            </w:pPr>
            <w:r w:rsidRPr="00E94257">
              <w:rPr>
                <w:rFonts w:ascii="Times New Roman" w:eastAsia="Times New Roman" w:hAnsi="Times New Roman" w:cs="Times New Roman"/>
                <w:color w:val="000000"/>
                <w:sz w:val="24"/>
                <w:szCs w:val="24"/>
                <w:lang w:eastAsia="es-ES"/>
                <w14:ligatures w14:val="none"/>
              </w:rPr>
              <w:t>(iii)</w:t>
            </w:r>
          </w:p>
        </w:tc>
      </w:tr>
    </w:tbl>
    <w:p w14:paraId="283A1306" w14:textId="77777777" w:rsidR="00E94257" w:rsidRDefault="00E94257" w:rsidP="00F146A2">
      <w:pPr>
        <w:pStyle w:val="Estilo1"/>
        <w:ind w:right="141"/>
        <w:jc w:val="center"/>
        <w:rPr>
          <w:rFonts w:ascii="Times New Roman" w:hAnsi="Times New Roman" w:cs="Times New Roman"/>
          <w:b/>
          <w:bCs w:val="0"/>
          <w:sz w:val="24"/>
          <w:szCs w:val="24"/>
        </w:rPr>
      </w:pPr>
    </w:p>
    <w:p w14:paraId="39050B1A" w14:textId="77777777" w:rsidR="00E94257" w:rsidRP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 xml:space="preserve">(i) Se realizará un estudio de impacto acústico de la actividad sobre su entorno, teniendo en cuenta la ubicación y uso de las edificaciones receptoras más afectadas, vías de circulación, número de dársenas, número y tipo de vehículos que pueden operar en las condiciones más desfavorables, simultaneidad, etc. El estudio acústico determinará los niveles sonoros pre-operacionales y post-operacionales en el entorno de la zona de implantación de la actividad. </w:t>
      </w:r>
    </w:p>
    <w:p w14:paraId="1187B00D" w14:textId="77777777" w:rsidR="00E94257" w:rsidRP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 xml:space="preserve">(ii) En estas actividades podrán instalarse cabinas acústicas para las pruebas de las motocicletas, con lo cual el aislamiento acústico de los elementos constructivos delimitadores de la actividad principal dependerá del nivel sonoro resultante teniendo en cuenta el aislamiento conseguido en la cabina. </w:t>
      </w:r>
    </w:p>
    <w:p w14:paraId="1D79A0C4" w14:textId="729CCFC0" w:rsidR="00E94257" w:rsidRP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(iii) El nivel sonoro de la instalación musical lo deberá elegir el titular de la actividad. El aislamiento acústico a ruido aéreo necesario respecto a cada colindante y respecto al exterior será el mayor que resulte por aplicación del artículo 4</w:t>
      </w:r>
      <w:r w:rsidR="00854980">
        <w:rPr>
          <w:rFonts w:ascii="Times New Roman" w:hAnsi="Times New Roman" w:cs="Times New Roman"/>
          <w:sz w:val="24"/>
          <w:szCs w:val="24"/>
        </w:rPr>
        <w:t>5</w:t>
      </w:r>
      <w:r w:rsidRPr="00E94257">
        <w:rPr>
          <w:rFonts w:ascii="Times New Roman" w:hAnsi="Times New Roman" w:cs="Times New Roman"/>
          <w:sz w:val="24"/>
          <w:szCs w:val="24"/>
        </w:rPr>
        <w:t xml:space="preserve">, teniendo en cuenta el nivel sonoro base de la tabla y el nivel sonoro elegido para la instalación musical. </w:t>
      </w:r>
    </w:p>
    <w:p w14:paraId="5E1941F6" w14:textId="77777777" w:rsidR="00E94257" w:rsidRP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 xml:space="preserve">(iv) El estudio acústico se efectuará teniendo en cuenta el nivel sonoro total generado por la </w:t>
      </w:r>
      <w:r w:rsidRPr="00E94257">
        <w:rPr>
          <w:rFonts w:ascii="Times New Roman" w:hAnsi="Times New Roman" w:cs="Times New Roman"/>
          <w:sz w:val="24"/>
          <w:szCs w:val="24"/>
        </w:rPr>
        <w:lastRenderedPageBreak/>
        <w:t xml:space="preserve">atracción, teniendo en cuenta los focos ruidosos que integre (megafonía, sirenas, motores, etc). </w:t>
      </w:r>
    </w:p>
    <w:p w14:paraId="0A047481" w14:textId="77777777" w:rsidR="00E94257" w:rsidRP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 xml:space="preserve">(v) El estudio acústico se limitará a justificar el cumplimiento de los límites de inmisión de ruido en el exterior, teniendo en cuenta el nivel de potencia sonora de los elementos a motor instalados en el bar-quiosco (botelleros frigoríficos, aire acondicionado, etc.). </w:t>
      </w:r>
    </w:p>
    <w:p w14:paraId="5714AC76" w14:textId="67F62F2F" w:rsidR="00F146A2"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 xml:space="preserve">(vi) Estas zonas se ajustarán a las condiciones establecidas en el artículo 63. </w:t>
      </w:r>
      <w:r w:rsidR="00F146A2" w:rsidRPr="00F146A2">
        <w:rPr>
          <w:rFonts w:ascii="Times New Roman" w:hAnsi="Times New Roman" w:cs="Times New Roman"/>
          <w:sz w:val="24"/>
          <w:szCs w:val="24"/>
        </w:rPr>
        <w:t>Nota: Los objetivos de calidad aplicables a las áreas acústicas están referenciados a una altura de 4 m.</w:t>
      </w:r>
    </w:p>
    <w:p w14:paraId="1EB5F27C" w14:textId="73EACFFB" w:rsidR="00E94257" w:rsidRP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(vii) Se realizará un estudio de impacto acústico de la actividad sobre su entorno, teniendo en cuenta ubicación, uso de los edificios aledaños, vías de circulación, número y tipo de plazas de aparcamiento, simultaneidad, etc. El estudio acústico determinará los niveles sonoros pre</w:t>
      </w:r>
      <w:r>
        <w:rPr>
          <w:rFonts w:ascii="Times New Roman" w:hAnsi="Times New Roman" w:cs="Times New Roman"/>
          <w:sz w:val="24"/>
          <w:szCs w:val="24"/>
        </w:rPr>
        <w:t>-</w:t>
      </w:r>
      <w:r w:rsidRPr="00E94257">
        <w:rPr>
          <w:rFonts w:ascii="Times New Roman" w:hAnsi="Times New Roman" w:cs="Times New Roman"/>
          <w:sz w:val="24"/>
          <w:szCs w:val="24"/>
        </w:rPr>
        <w:t xml:space="preserve">operacionales y post-operacionales en el entorno de la zona de implantación de la actividad. </w:t>
      </w:r>
    </w:p>
    <w:p w14:paraId="3840300F" w14:textId="452441BC" w:rsidR="00E94257" w:rsidRDefault="00E94257" w:rsidP="00E94257">
      <w:pPr>
        <w:pStyle w:val="Estilo1"/>
        <w:spacing w:before="200" w:after="200"/>
        <w:rPr>
          <w:rFonts w:ascii="Times New Roman" w:hAnsi="Times New Roman" w:cs="Times New Roman"/>
          <w:sz w:val="24"/>
          <w:szCs w:val="24"/>
        </w:rPr>
      </w:pPr>
      <w:r w:rsidRPr="00E94257">
        <w:rPr>
          <w:rFonts w:ascii="Times New Roman" w:hAnsi="Times New Roman" w:cs="Times New Roman"/>
          <w:sz w:val="24"/>
          <w:szCs w:val="24"/>
        </w:rPr>
        <w:t>(viii) El estudio acústico se realizará teniendo en cuenta el nivel de potencia sonora de los elementos a motor instalados (compresores de aire, máquinas de lavado manual o automático de vehículos, etc.).</w:t>
      </w:r>
    </w:p>
    <w:p w14:paraId="22B76BE4" w14:textId="77777777" w:rsidR="0090673D" w:rsidRDefault="0090673D" w:rsidP="0090673D">
      <w:pPr>
        <w:pStyle w:val="Estilo1"/>
        <w:ind w:right="141"/>
        <w:jc w:val="center"/>
        <w:rPr>
          <w:rFonts w:ascii="Times New Roman" w:hAnsi="Times New Roman" w:cs="Times New Roman"/>
          <w:b/>
          <w:bCs w:val="0"/>
          <w:sz w:val="24"/>
          <w:szCs w:val="24"/>
        </w:rPr>
      </w:pPr>
    </w:p>
    <w:sectPr w:rsidR="0090673D" w:rsidSect="000A3EFC">
      <w:headerReference w:type="default" r:id="rId7"/>
      <w:footerReference w:type="default" r:id="rId8"/>
      <w:pgSz w:w="11906" w:h="16838"/>
      <w:pgMar w:top="2127" w:right="1274" w:bottom="1560" w:left="1560" w:header="426"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B4D46" w14:textId="77777777" w:rsidR="00154024" w:rsidRDefault="00154024" w:rsidP="00F85644">
      <w:pPr>
        <w:spacing w:before="0" w:after="0" w:line="240" w:lineRule="auto"/>
      </w:pPr>
      <w:r>
        <w:separator/>
      </w:r>
    </w:p>
  </w:endnote>
  <w:endnote w:type="continuationSeparator" w:id="0">
    <w:p w14:paraId="571E23E0" w14:textId="77777777" w:rsidR="00154024" w:rsidRDefault="00154024" w:rsidP="00F856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863914"/>
      <w:docPartObj>
        <w:docPartGallery w:val="Page Numbers (Bottom of Page)"/>
        <w:docPartUnique/>
      </w:docPartObj>
    </w:sdtPr>
    <w:sdtContent>
      <w:p w14:paraId="45C3C764" w14:textId="30F643E9" w:rsidR="000A3EFC" w:rsidRDefault="000A3EFC" w:rsidP="000A3EFC">
        <w:pPr>
          <w:pStyle w:val="Piedepgina"/>
          <w:tabs>
            <w:tab w:val="clear" w:pos="8504"/>
          </w:tabs>
          <w:ind w:right="-142"/>
          <w:jc w:val="right"/>
        </w:pPr>
        <w:r>
          <w:fldChar w:fldCharType="begin"/>
        </w:r>
        <w:r>
          <w:instrText>PAGE   \* MERGEFORMAT</w:instrText>
        </w:r>
        <w:r>
          <w:fldChar w:fldCharType="separate"/>
        </w:r>
        <w:r>
          <w:t>2</w:t>
        </w:r>
        <w:r>
          <w:fldChar w:fldCharType="end"/>
        </w:r>
      </w:p>
    </w:sdtContent>
  </w:sdt>
  <w:p w14:paraId="4865874F" w14:textId="77777777" w:rsidR="000A3EFC" w:rsidRDefault="000A3E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3AC56" w14:textId="77777777" w:rsidR="00154024" w:rsidRDefault="00154024" w:rsidP="00F85644">
      <w:pPr>
        <w:spacing w:before="0" w:after="0" w:line="240" w:lineRule="auto"/>
      </w:pPr>
      <w:r>
        <w:separator/>
      </w:r>
    </w:p>
  </w:footnote>
  <w:footnote w:type="continuationSeparator" w:id="0">
    <w:p w14:paraId="51619175" w14:textId="77777777" w:rsidR="00154024" w:rsidRDefault="00154024" w:rsidP="00F856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E6A5" w14:textId="44408CA3" w:rsidR="00F85644" w:rsidRDefault="00F85644" w:rsidP="00F85644">
    <w:pPr>
      <w:pStyle w:val="Encabezado"/>
      <w:ind w:left="-567"/>
    </w:pPr>
    <w:r>
      <w:rPr>
        <w:noProof/>
      </w:rPr>
      <w:drawing>
        <wp:inline distT="0" distB="0" distL="0" distR="0" wp14:anchorId="51CEFA44" wp14:editId="253486F9">
          <wp:extent cx="810883" cy="849221"/>
          <wp:effectExtent l="0" t="0" r="8890" b="8255"/>
          <wp:docPr id="144080485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1843"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59" cy="871817"/>
                  </a:xfrm>
                  <a:prstGeom prst="rect">
                    <a:avLst/>
                  </a:prstGeom>
                  <a:noFill/>
                  <a:ln>
                    <a:noFill/>
                  </a:ln>
                </pic:spPr>
              </pic:pic>
            </a:graphicData>
          </a:graphic>
        </wp:inline>
      </w:drawing>
    </w:r>
  </w:p>
  <w:p w14:paraId="1C8A4323" w14:textId="77777777" w:rsidR="00F85644" w:rsidRDefault="00F856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5297E"/>
    <w:multiLevelType w:val="hybridMultilevel"/>
    <w:tmpl w:val="DA78A620"/>
    <w:lvl w:ilvl="0" w:tplc="18327B04">
      <w:start w:val="1"/>
      <w:numFmt w:val="decimal"/>
      <w:lvlText w:val="(%1)"/>
      <w:lvlJc w:val="left"/>
      <w:pPr>
        <w:ind w:left="744" w:hanging="384"/>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0B1C41"/>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421945"/>
    <w:multiLevelType w:val="hybridMultilevel"/>
    <w:tmpl w:val="47A4F1B8"/>
    <w:lvl w:ilvl="0" w:tplc="DF2C3C4E">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C002D3"/>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A54B6B"/>
    <w:multiLevelType w:val="multilevel"/>
    <w:tmpl w:val="1C2C0D20"/>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4DA5592"/>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8274085"/>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AB21686"/>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D0A1FFB"/>
    <w:multiLevelType w:val="hybridMultilevel"/>
    <w:tmpl w:val="76AAF2AC"/>
    <w:lvl w:ilvl="0" w:tplc="C77A3ED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69041416">
    <w:abstractNumId w:val="8"/>
  </w:num>
  <w:num w:numId="2" w16cid:durableId="1605770741">
    <w:abstractNumId w:val="4"/>
  </w:num>
  <w:num w:numId="3" w16cid:durableId="149180034">
    <w:abstractNumId w:val="0"/>
  </w:num>
  <w:num w:numId="4" w16cid:durableId="1431001676">
    <w:abstractNumId w:val="2"/>
  </w:num>
  <w:num w:numId="5" w16cid:durableId="427233807">
    <w:abstractNumId w:val="3"/>
  </w:num>
  <w:num w:numId="6" w16cid:durableId="1357387820">
    <w:abstractNumId w:val="7"/>
  </w:num>
  <w:num w:numId="7" w16cid:durableId="260187530">
    <w:abstractNumId w:val="1"/>
  </w:num>
  <w:num w:numId="8" w16cid:durableId="2019119411">
    <w:abstractNumId w:val="5"/>
  </w:num>
  <w:num w:numId="9" w16cid:durableId="18415758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34"/>
    <w:rsid w:val="000A3EFC"/>
    <w:rsid w:val="00154024"/>
    <w:rsid w:val="001C4158"/>
    <w:rsid w:val="00257B49"/>
    <w:rsid w:val="00293D46"/>
    <w:rsid w:val="002F5B4C"/>
    <w:rsid w:val="003D0157"/>
    <w:rsid w:val="0055741F"/>
    <w:rsid w:val="00854980"/>
    <w:rsid w:val="00857618"/>
    <w:rsid w:val="008C7034"/>
    <w:rsid w:val="0090673D"/>
    <w:rsid w:val="0093463D"/>
    <w:rsid w:val="00AA2FD8"/>
    <w:rsid w:val="00AA5775"/>
    <w:rsid w:val="00B21999"/>
    <w:rsid w:val="00E94257"/>
    <w:rsid w:val="00E95FBC"/>
    <w:rsid w:val="00F11C85"/>
    <w:rsid w:val="00F146A2"/>
    <w:rsid w:val="00F35594"/>
    <w:rsid w:val="00F553F2"/>
    <w:rsid w:val="00F8564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C071"/>
  <w15:chartTrackingRefBased/>
  <w15:docId w15:val="{DD9F0554-83D5-4C3E-8DDB-547F55CF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14:ligatures w14:val="standardContextual"/>
      </w:rPr>
    </w:rPrDefault>
    <w:pPrDefault>
      <w:pPr>
        <w:spacing w:before="100" w:after="100" w:line="10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618"/>
  </w:style>
  <w:style w:type="paragraph" w:styleId="Ttulo1">
    <w:name w:val="heading 1"/>
    <w:basedOn w:val="Normal"/>
    <w:next w:val="Normal"/>
    <w:link w:val="Ttulo1Car"/>
    <w:autoRedefine/>
    <w:uiPriority w:val="9"/>
    <w:qFormat/>
    <w:rsid w:val="00857618"/>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857618"/>
    <w:pPr>
      <w:keepNext/>
      <w:keepLines/>
      <w:numPr>
        <w:numId w:val="2"/>
      </w:numPr>
      <w:spacing w:before="160" w:after="120"/>
      <w:ind w:hanging="360"/>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8C70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70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70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70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70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70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70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618"/>
    <w:rPr>
      <w:rFonts w:eastAsiaTheme="majorEastAsia" w:cstheme="majorBidi"/>
      <w:b/>
      <w:sz w:val="24"/>
      <w:szCs w:val="32"/>
    </w:rPr>
  </w:style>
  <w:style w:type="character" w:customStyle="1" w:styleId="Ttulo2Car">
    <w:name w:val="Título 2 Car"/>
    <w:basedOn w:val="Fuentedeprrafopredeter"/>
    <w:link w:val="Ttulo2"/>
    <w:uiPriority w:val="9"/>
    <w:rsid w:val="00857618"/>
    <w:rPr>
      <w:rFonts w:eastAsiaTheme="majorEastAsia" w:cstheme="majorBidi"/>
      <w:b/>
      <w:sz w:val="24"/>
      <w:szCs w:val="26"/>
    </w:rPr>
  </w:style>
  <w:style w:type="character" w:customStyle="1" w:styleId="Ttulo3Car">
    <w:name w:val="Título 3 Car"/>
    <w:basedOn w:val="Fuentedeprrafopredeter"/>
    <w:link w:val="Ttulo3"/>
    <w:uiPriority w:val="9"/>
    <w:semiHidden/>
    <w:rsid w:val="008C70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70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70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70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70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70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7034"/>
    <w:rPr>
      <w:rFonts w:eastAsiaTheme="majorEastAsia" w:cstheme="majorBidi"/>
      <w:color w:val="272727" w:themeColor="text1" w:themeTint="D8"/>
    </w:rPr>
  </w:style>
  <w:style w:type="paragraph" w:styleId="Ttulo">
    <w:name w:val="Title"/>
    <w:basedOn w:val="Normal"/>
    <w:next w:val="Normal"/>
    <w:link w:val="TtuloCar"/>
    <w:uiPriority w:val="10"/>
    <w:qFormat/>
    <w:rsid w:val="008C7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70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70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70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7034"/>
    <w:pPr>
      <w:spacing w:before="160"/>
      <w:jc w:val="center"/>
    </w:pPr>
    <w:rPr>
      <w:i/>
      <w:iCs/>
      <w:color w:val="404040" w:themeColor="text1" w:themeTint="BF"/>
    </w:rPr>
  </w:style>
  <w:style w:type="character" w:customStyle="1" w:styleId="CitaCar">
    <w:name w:val="Cita Car"/>
    <w:basedOn w:val="Fuentedeprrafopredeter"/>
    <w:link w:val="Cita"/>
    <w:uiPriority w:val="29"/>
    <w:rsid w:val="008C7034"/>
    <w:rPr>
      <w:i/>
      <w:iCs/>
      <w:color w:val="404040" w:themeColor="text1" w:themeTint="BF"/>
    </w:rPr>
  </w:style>
  <w:style w:type="paragraph" w:styleId="Prrafodelista">
    <w:name w:val="List Paragraph"/>
    <w:basedOn w:val="Normal"/>
    <w:uiPriority w:val="34"/>
    <w:qFormat/>
    <w:rsid w:val="008C7034"/>
    <w:pPr>
      <w:ind w:left="720"/>
      <w:contextualSpacing/>
    </w:pPr>
  </w:style>
  <w:style w:type="character" w:styleId="nfasisintenso">
    <w:name w:val="Intense Emphasis"/>
    <w:basedOn w:val="Fuentedeprrafopredeter"/>
    <w:uiPriority w:val="21"/>
    <w:qFormat/>
    <w:rsid w:val="008C7034"/>
    <w:rPr>
      <w:i/>
      <w:iCs/>
      <w:color w:val="0F4761" w:themeColor="accent1" w:themeShade="BF"/>
    </w:rPr>
  </w:style>
  <w:style w:type="paragraph" w:styleId="Citadestacada">
    <w:name w:val="Intense Quote"/>
    <w:basedOn w:val="Normal"/>
    <w:next w:val="Normal"/>
    <w:link w:val="CitadestacadaCar"/>
    <w:uiPriority w:val="30"/>
    <w:qFormat/>
    <w:rsid w:val="008C7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7034"/>
    <w:rPr>
      <w:i/>
      <w:iCs/>
      <w:color w:val="0F4761" w:themeColor="accent1" w:themeShade="BF"/>
    </w:rPr>
  </w:style>
  <w:style w:type="character" w:styleId="Referenciaintensa">
    <w:name w:val="Intense Reference"/>
    <w:basedOn w:val="Fuentedeprrafopredeter"/>
    <w:uiPriority w:val="32"/>
    <w:qFormat/>
    <w:rsid w:val="008C7034"/>
    <w:rPr>
      <w:b/>
      <w:bCs/>
      <w:smallCaps/>
      <w:color w:val="0F4761" w:themeColor="accent1" w:themeShade="BF"/>
      <w:spacing w:val="5"/>
    </w:rPr>
  </w:style>
  <w:style w:type="paragraph" w:customStyle="1" w:styleId="Estilo1">
    <w:name w:val="Estilo1"/>
    <w:basedOn w:val="NormalWeb"/>
    <w:rsid w:val="00F85644"/>
    <w:pPr>
      <w:widowControl w:val="0"/>
      <w:suppressAutoHyphens/>
    </w:pPr>
    <w:rPr>
      <w:rFonts w:ascii="Arial" w:eastAsia="Times New Roman" w:hAnsi="Arial" w:cs="Arial"/>
      <w:bCs/>
      <w:kern w:val="1"/>
      <w:sz w:val="20"/>
      <w:szCs w:val="20"/>
      <w:lang w:eastAsia="ar-SA"/>
      <w14:ligatures w14:val="none"/>
    </w:rPr>
  </w:style>
  <w:style w:type="paragraph" w:styleId="NormalWeb">
    <w:name w:val="Normal (Web)"/>
    <w:basedOn w:val="Normal"/>
    <w:uiPriority w:val="99"/>
    <w:semiHidden/>
    <w:unhideWhenUsed/>
    <w:rsid w:val="00F85644"/>
    <w:rPr>
      <w:rFonts w:ascii="Times New Roman" w:hAnsi="Times New Roman" w:cs="Times New Roman"/>
      <w:sz w:val="24"/>
      <w:szCs w:val="24"/>
    </w:rPr>
  </w:style>
  <w:style w:type="character" w:customStyle="1" w:styleId="Fuentedeprrafopredeter2">
    <w:name w:val="Fuente de párrafo predeter.2"/>
    <w:rsid w:val="00F85644"/>
  </w:style>
  <w:style w:type="paragraph" w:styleId="Encabezado">
    <w:name w:val="header"/>
    <w:basedOn w:val="Normal"/>
    <w:link w:val="EncabezadoCar"/>
    <w:uiPriority w:val="99"/>
    <w:unhideWhenUsed/>
    <w:rsid w:val="00F85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644"/>
  </w:style>
  <w:style w:type="paragraph" w:styleId="Piedepgina">
    <w:name w:val="footer"/>
    <w:basedOn w:val="Normal"/>
    <w:link w:val="PiedepginaCar"/>
    <w:uiPriority w:val="99"/>
    <w:unhideWhenUsed/>
    <w:rsid w:val="00F85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95561">
      <w:bodyDiv w:val="1"/>
      <w:marLeft w:val="0"/>
      <w:marRight w:val="0"/>
      <w:marTop w:val="0"/>
      <w:marBottom w:val="0"/>
      <w:divBdr>
        <w:top w:val="none" w:sz="0" w:space="0" w:color="auto"/>
        <w:left w:val="none" w:sz="0" w:space="0" w:color="auto"/>
        <w:bottom w:val="none" w:sz="0" w:space="0" w:color="auto"/>
        <w:right w:val="none" w:sz="0" w:space="0" w:color="auto"/>
      </w:divBdr>
    </w:div>
    <w:div w:id="837617597">
      <w:bodyDiv w:val="1"/>
      <w:marLeft w:val="0"/>
      <w:marRight w:val="0"/>
      <w:marTop w:val="0"/>
      <w:marBottom w:val="0"/>
      <w:divBdr>
        <w:top w:val="none" w:sz="0" w:space="0" w:color="auto"/>
        <w:left w:val="none" w:sz="0" w:space="0" w:color="auto"/>
        <w:bottom w:val="none" w:sz="0" w:space="0" w:color="auto"/>
        <w:right w:val="none" w:sz="0" w:space="0" w:color="auto"/>
      </w:divBdr>
    </w:div>
    <w:div w:id="1152526764">
      <w:bodyDiv w:val="1"/>
      <w:marLeft w:val="0"/>
      <w:marRight w:val="0"/>
      <w:marTop w:val="0"/>
      <w:marBottom w:val="0"/>
      <w:divBdr>
        <w:top w:val="none" w:sz="0" w:space="0" w:color="auto"/>
        <w:left w:val="none" w:sz="0" w:space="0" w:color="auto"/>
        <w:bottom w:val="none" w:sz="0" w:space="0" w:color="auto"/>
        <w:right w:val="none" w:sz="0" w:space="0" w:color="auto"/>
      </w:divBdr>
    </w:div>
    <w:div w:id="135130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1098</Words>
  <Characters>6043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González Cagigal</dc:creator>
  <cp:keywords/>
  <dc:description/>
  <cp:lastModifiedBy>David González Cagigal</cp:lastModifiedBy>
  <cp:revision>5</cp:revision>
  <dcterms:created xsi:type="dcterms:W3CDTF">2025-02-09T18:07:00Z</dcterms:created>
  <dcterms:modified xsi:type="dcterms:W3CDTF">2025-04-03T16:03:00Z</dcterms:modified>
</cp:coreProperties>
</file>